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אליה נוס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743042" w:rsidRDefault="00E81B85">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420E22" w:rsidP="00E81B85">
            <w:pPr>
              <w:rPr>
                <w:rFonts w:ascii="Arial (W1)" w:hAnsi="Arial (W1)"/>
                <w:b/>
                <w:bCs/>
                <w:noProof w:val="0"/>
                <w:sz w:val="28"/>
                <w:szCs w:val="28"/>
              </w:rPr>
            </w:pPr>
            <w:r>
              <w:rPr>
                <w:b/>
                <w:bCs/>
                <w:noProof w:val="0"/>
                <w:sz w:val="28"/>
                <w:rtl/>
              </w:rPr>
              <w:tab/>
            </w:r>
            <w:r>
              <w:rPr>
                <w:rFonts w:hint="cs"/>
                <w:b/>
                <w:bCs/>
                <w:noProof w:val="0"/>
                <w:sz w:val="28"/>
                <w:rtl/>
              </w:rPr>
              <w:t>פלוני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FB0B6E">
            <w:pPr>
              <w:rPr>
                <w:rFonts w:ascii="Arial (W1)" w:hAnsi="Arial (W1)"/>
                <w:b/>
                <w:bCs/>
                <w:noProof w:val="0"/>
                <w:sz w:val="28"/>
                <w:szCs w:val="28"/>
              </w:rPr>
            </w:pPr>
            <w:sdt>
              <w:sdtPr>
                <w:rPr>
                  <w:rFonts w:hint="cs"/>
                  <w:rtl/>
                </w:rPr>
                <w:alias w:val="1184"/>
                <w:tag w:val="1184"/>
                <w:id w:val="-910234160"/>
                <w:text w:multiLine="1"/>
              </w:sdtPr>
              <w:sdtEndPr/>
              <w:sdtContent>
                <w:r w:rsidR="00E81B85">
                  <w:rPr>
                    <w:rFonts w:hint="cs"/>
                    <w:b/>
                    <w:bCs/>
                    <w:noProof w:val="0"/>
                    <w:sz w:val="28"/>
                    <w:rtl/>
                  </w:rPr>
                  <w:t>נתבעת</w:t>
                </w:r>
              </w:sdtContent>
            </w:sdt>
          </w:p>
        </w:tc>
        <w:tc>
          <w:tcPr>
            <w:tcW w:w="5571" w:type="dxa"/>
          </w:tcPr>
          <w:p w:rsidR="006816EC" w:rsidRDefault="00420E22" w:rsidP="00E81B85">
            <w:pPr>
              <w:rPr>
                <w:rFonts w:ascii="Arial (W1)" w:hAnsi="Arial (W1)"/>
                <w:b/>
                <w:bCs/>
                <w:noProof w:val="0"/>
                <w:sz w:val="28"/>
                <w:szCs w:val="28"/>
              </w:rPr>
            </w:pPr>
            <w:r>
              <w:rPr>
                <w:b/>
                <w:bCs/>
                <w:noProof w:val="0"/>
                <w:sz w:val="28"/>
                <w:rtl/>
              </w:rPr>
              <w:tab/>
            </w:r>
            <w:r>
              <w:rPr>
                <w:rFonts w:hint="cs"/>
                <w:b/>
                <w:bCs/>
                <w:noProof w:val="0"/>
                <w:sz w:val="28"/>
                <w:rtl/>
              </w:rPr>
              <w:t>אלמונית</w:t>
            </w:r>
          </w:p>
        </w:tc>
      </w:tr>
      <w:tr w:rsidR="00694556">
        <w:trPr>
          <w:jc w:val="center"/>
        </w:trPr>
        <w:tc>
          <w:tcPr>
            <w:tcW w:w="8820" w:type="dxa"/>
            <w:gridSpan w:val="3"/>
          </w:tcPr>
          <w:p w:rsidR="00050390" w:rsidRDefault="00050390" w:rsidP="00420E22">
            <w:pPr>
              <w:bidi w:val="0"/>
              <w:rPr>
                <w:rFonts w:ascii="Arial" w:hAnsi="Arial"/>
                <w:b/>
                <w:bCs/>
                <w:noProof w:val="0"/>
                <w:sz w:val="28"/>
                <w:szCs w:val="28"/>
                <w:u w:val="single"/>
                <w:rtl/>
              </w:rPr>
            </w:pPr>
          </w:p>
          <w:p w:rsidR="00694556" w:rsidRDefault="00005C8B" w:rsidP="00050390">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694556" w:rsidRPr="009E3498" w:rsidRDefault="00694556" w:rsidP="00E81B85">
      <w:pPr>
        <w:spacing w:line="360" w:lineRule="auto"/>
        <w:jc w:val="both"/>
        <w:rPr>
          <w:rFonts w:ascii="Arial" w:hAnsi="Arial"/>
          <w:noProof w:val="0"/>
          <w:sz w:val="26"/>
          <w:szCs w:val="26"/>
          <w:rtl/>
        </w:rPr>
      </w:pPr>
    </w:p>
    <w:p w:rsidR="00E81B85" w:rsidRPr="009E3498" w:rsidRDefault="00050390" w:rsidP="0018507F">
      <w:pPr>
        <w:pStyle w:val="ad"/>
        <w:numPr>
          <w:ilvl w:val="0"/>
          <w:numId w:val="4"/>
        </w:numPr>
        <w:spacing w:line="360" w:lineRule="auto"/>
        <w:jc w:val="both"/>
        <w:rPr>
          <w:rFonts w:ascii="Arial" w:hAnsi="Arial"/>
          <w:noProof w:val="0"/>
          <w:sz w:val="26"/>
          <w:szCs w:val="26"/>
        </w:rPr>
      </w:pPr>
      <w:r w:rsidRPr="009E3498">
        <w:rPr>
          <w:rFonts w:ascii="Arial" w:hAnsi="Arial" w:hint="cs"/>
          <w:noProof w:val="0"/>
          <w:sz w:val="26"/>
          <w:szCs w:val="26"/>
          <w:rtl/>
        </w:rPr>
        <w:t>התובע עתר בתביעה זו להפחתת מזונות אשר נקבעו בהסכם גירושין מיום</w:t>
      </w:r>
      <w:r w:rsidR="00017E45" w:rsidRPr="009E3498">
        <w:rPr>
          <w:rFonts w:ascii="Arial" w:hAnsi="Arial" w:hint="cs"/>
          <w:noProof w:val="0"/>
          <w:sz w:val="26"/>
          <w:szCs w:val="26"/>
          <w:rtl/>
        </w:rPr>
        <w:t xml:space="preserve"> </w:t>
      </w:r>
      <w:r w:rsidR="0018507F">
        <w:rPr>
          <w:rFonts w:ascii="Arial" w:hAnsi="Arial" w:hint="cs"/>
          <w:noProof w:val="0"/>
          <w:sz w:val="26"/>
          <w:szCs w:val="26"/>
          <w:rtl/>
        </w:rPr>
        <w:t>30/12/19</w:t>
      </w:r>
      <w:r w:rsidR="00AE78AB">
        <w:rPr>
          <w:rFonts w:ascii="Arial" w:hAnsi="Arial" w:hint="cs"/>
          <w:noProof w:val="0"/>
          <w:sz w:val="26"/>
          <w:szCs w:val="26"/>
          <w:rtl/>
        </w:rPr>
        <w:t>,</w:t>
      </w:r>
      <w:r w:rsidR="00017E45" w:rsidRPr="009E3498">
        <w:rPr>
          <w:rFonts w:ascii="Arial" w:hAnsi="Arial" w:hint="cs"/>
          <w:noProof w:val="0"/>
          <w:sz w:val="26"/>
          <w:szCs w:val="26"/>
          <w:rtl/>
        </w:rPr>
        <w:t xml:space="preserve"> </w:t>
      </w:r>
      <w:r w:rsidR="00ED066B">
        <w:rPr>
          <w:rFonts w:ascii="Arial" w:hAnsi="Arial" w:hint="cs"/>
          <w:noProof w:val="0"/>
          <w:sz w:val="26"/>
          <w:szCs w:val="26"/>
          <w:rtl/>
        </w:rPr>
        <w:t>ש</w:t>
      </w:r>
      <w:r w:rsidR="00420E22">
        <w:rPr>
          <w:rFonts w:ascii="Arial" w:hAnsi="Arial" w:hint="cs"/>
          <w:noProof w:val="0"/>
          <w:sz w:val="26"/>
          <w:szCs w:val="26"/>
          <w:rtl/>
        </w:rPr>
        <w:t xml:space="preserve">אושר בידי בית משפט ביום </w:t>
      </w:r>
      <w:r w:rsidR="0018507F">
        <w:rPr>
          <w:rFonts w:ascii="Arial" w:hAnsi="Arial" w:hint="cs"/>
          <w:noProof w:val="0"/>
          <w:sz w:val="26"/>
          <w:szCs w:val="26"/>
          <w:rtl/>
        </w:rPr>
        <w:t xml:space="preserve">6/1/20 </w:t>
      </w:r>
      <w:r w:rsidR="00AE78AB">
        <w:rPr>
          <w:rFonts w:ascii="Arial" w:hAnsi="Arial" w:hint="cs"/>
          <w:noProof w:val="0"/>
          <w:sz w:val="26"/>
          <w:szCs w:val="26"/>
          <w:rtl/>
        </w:rPr>
        <w:t>(להלן: "</w:t>
      </w:r>
      <w:r w:rsidR="00AE78AB" w:rsidRPr="00AE78AB">
        <w:rPr>
          <w:rFonts w:ascii="Arial" w:hAnsi="Arial" w:hint="cs"/>
          <w:b/>
          <w:bCs/>
          <w:noProof w:val="0"/>
          <w:sz w:val="26"/>
          <w:szCs w:val="26"/>
          <w:rtl/>
        </w:rPr>
        <w:t>ההסכם</w:t>
      </w:r>
      <w:r w:rsidR="00AE78AB">
        <w:rPr>
          <w:rFonts w:ascii="Arial" w:hAnsi="Arial" w:hint="cs"/>
          <w:noProof w:val="0"/>
          <w:sz w:val="26"/>
          <w:szCs w:val="26"/>
          <w:rtl/>
        </w:rPr>
        <w:t>")</w:t>
      </w:r>
      <w:r w:rsidR="00017E45" w:rsidRPr="009E3498">
        <w:rPr>
          <w:rFonts w:ascii="Arial" w:hAnsi="Arial" w:hint="cs"/>
          <w:noProof w:val="0"/>
          <w:sz w:val="26"/>
          <w:szCs w:val="26"/>
          <w:rtl/>
        </w:rPr>
        <w:t>.</w:t>
      </w:r>
    </w:p>
    <w:p w:rsidR="00017E45" w:rsidRPr="009E3498" w:rsidRDefault="00017E45" w:rsidP="00017E45">
      <w:pPr>
        <w:spacing w:line="360" w:lineRule="auto"/>
        <w:ind w:left="360"/>
        <w:jc w:val="both"/>
        <w:rPr>
          <w:rFonts w:ascii="Arial" w:hAnsi="Arial"/>
          <w:noProof w:val="0"/>
          <w:sz w:val="26"/>
          <w:szCs w:val="26"/>
          <w:u w:val="single"/>
          <w:rtl/>
        </w:rPr>
      </w:pPr>
    </w:p>
    <w:p w:rsidR="00017E45" w:rsidRPr="009E3498" w:rsidRDefault="00017E45" w:rsidP="00017E45">
      <w:pPr>
        <w:spacing w:line="360" w:lineRule="auto"/>
        <w:ind w:left="360"/>
        <w:jc w:val="both"/>
        <w:rPr>
          <w:rFonts w:ascii="Arial" w:hAnsi="Arial"/>
          <w:b/>
          <w:bCs/>
          <w:noProof w:val="0"/>
          <w:sz w:val="26"/>
          <w:szCs w:val="26"/>
          <w:u w:val="single"/>
          <w:rtl/>
        </w:rPr>
      </w:pPr>
      <w:r w:rsidRPr="009E3498">
        <w:rPr>
          <w:rFonts w:ascii="Arial" w:hAnsi="Arial" w:hint="cs"/>
          <w:b/>
          <w:bCs/>
          <w:noProof w:val="0"/>
          <w:sz w:val="26"/>
          <w:szCs w:val="26"/>
          <w:u w:val="single"/>
          <w:rtl/>
        </w:rPr>
        <w:t>רקע</w:t>
      </w:r>
    </w:p>
    <w:p w:rsidR="00017E45" w:rsidRPr="009E3498" w:rsidRDefault="00017E45" w:rsidP="00C0229B">
      <w:pPr>
        <w:pStyle w:val="ad"/>
        <w:numPr>
          <w:ilvl w:val="0"/>
          <w:numId w:val="4"/>
        </w:numPr>
        <w:spacing w:line="360" w:lineRule="auto"/>
        <w:jc w:val="both"/>
        <w:rPr>
          <w:rFonts w:ascii="Arial" w:hAnsi="Arial"/>
          <w:noProof w:val="0"/>
          <w:sz w:val="26"/>
          <w:szCs w:val="26"/>
        </w:rPr>
      </w:pPr>
      <w:r w:rsidRPr="009E3498">
        <w:rPr>
          <w:rFonts w:ascii="Arial" w:hAnsi="Arial" w:hint="cs"/>
          <w:noProof w:val="0"/>
          <w:sz w:val="26"/>
          <w:szCs w:val="26"/>
          <w:rtl/>
        </w:rPr>
        <w:t>הצדדים להליך זה</w:t>
      </w:r>
      <w:r w:rsidR="009E7951" w:rsidRPr="009E3498">
        <w:rPr>
          <w:rFonts w:ascii="Arial" w:hAnsi="Arial" w:hint="cs"/>
          <w:noProof w:val="0"/>
          <w:sz w:val="26"/>
          <w:szCs w:val="26"/>
          <w:rtl/>
        </w:rPr>
        <w:t xml:space="preserve"> </w:t>
      </w:r>
      <w:r w:rsidR="00FC325B">
        <w:rPr>
          <w:rFonts w:ascii="Arial" w:hAnsi="Arial" w:hint="cs"/>
          <w:noProof w:val="0"/>
          <w:sz w:val="26"/>
          <w:szCs w:val="26"/>
          <w:rtl/>
        </w:rPr>
        <w:t>הם הורים לש</w:t>
      </w:r>
      <w:r w:rsidR="00C0229B">
        <w:rPr>
          <w:rFonts w:ascii="Arial" w:hAnsi="Arial" w:hint="cs"/>
          <w:noProof w:val="0"/>
          <w:sz w:val="26"/>
          <w:szCs w:val="26"/>
          <w:rtl/>
        </w:rPr>
        <w:t xml:space="preserve">תי בנות קטינות, </w:t>
      </w:r>
      <w:r w:rsidR="009E7951" w:rsidRPr="009E3498">
        <w:rPr>
          <w:rFonts w:ascii="Arial" w:hAnsi="Arial" w:hint="cs"/>
          <w:noProof w:val="0"/>
          <w:sz w:val="26"/>
          <w:szCs w:val="26"/>
          <w:rtl/>
        </w:rPr>
        <w:t>יליד</w:t>
      </w:r>
      <w:r w:rsidR="00C0229B">
        <w:rPr>
          <w:rFonts w:ascii="Arial" w:hAnsi="Arial" w:hint="cs"/>
          <w:noProof w:val="0"/>
          <w:sz w:val="26"/>
          <w:szCs w:val="26"/>
          <w:rtl/>
        </w:rPr>
        <w:t>ו</w:t>
      </w:r>
      <w:r w:rsidR="009E7951" w:rsidRPr="009E3498">
        <w:rPr>
          <w:rFonts w:ascii="Arial" w:hAnsi="Arial" w:hint="cs"/>
          <w:noProof w:val="0"/>
          <w:sz w:val="26"/>
          <w:szCs w:val="26"/>
          <w:rtl/>
        </w:rPr>
        <w:t xml:space="preserve">ת </w:t>
      </w:r>
      <w:r w:rsidR="0018507F">
        <w:rPr>
          <w:rFonts w:ascii="Arial" w:hAnsi="Arial" w:hint="cs"/>
          <w:noProof w:val="0"/>
          <w:sz w:val="26"/>
          <w:szCs w:val="26"/>
          <w:rtl/>
        </w:rPr>
        <w:t xml:space="preserve">2016 </w:t>
      </w:r>
      <w:r w:rsidR="00420E22">
        <w:rPr>
          <w:rFonts w:ascii="Arial" w:hAnsi="Arial" w:hint="cs"/>
          <w:noProof w:val="0"/>
          <w:sz w:val="26"/>
          <w:szCs w:val="26"/>
          <w:rtl/>
        </w:rPr>
        <w:t>ו</w:t>
      </w:r>
      <w:r w:rsidR="00C0229B">
        <w:rPr>
          <w:rFonts w:ascii="Arial" w:hAnsi="Arial" w:hint="cs"/>
          <w:noProof w:val="0"/>
          <w:sz w:val="26"/>
          <w:szCs w:val="26"/>
          <w:rtl/>
        </w:rPr>
        <w:t>-</w:t>
      </w:r>
      <w:r w:rsidR="009E7951" w:rsidRPr="009E3498">
        <w:rPr>
          <w:rFonts w:ascii="Arial" w:hAnsi="Arial" w:hint="cs"/>
          <w:noProof w:val="0"/>
          <w:sz w:val="26"/>
          <w:szCs w:val="26"/>
          <w:rtl/>
        </w:rPr>
        <w:t xml:space="preserve"> </w:t>
      </w:r>
      <w:r w:rsidR="0018507F">
        <w:rPr>
          <w:rFonts w:ascii="Arial" w:hAnsi="Arial" w:hint="cs"/>
          <w:noProof w:val="0"/>
          <w:sz w:val="26"/>
          <w:szCs w:val="26"/>
          <w:rtl/>
        </w:rPr>
        <w:t xml:space="preserve">2019 </w:t>
      </w:r>
      <w:r w:rsidR="009E7951" w:rsidRPr="009E3498">
        <w:rPr>
          <w:rFonts w:ascii="Arial" w:hAnsi="Arial" w:hint="cs"/>
          <w:noProof w:val="0"/>
          <w:sz w:val="26"/>
          <w:szCs w:val="26"/>
          <w:rtl/>
        </w:rPr>
        <w:t>(להלן: "</w:t>
      </w:r>
      <w:r w:rsidR="009E7951" w:rsidRPr="009E3498">
        <w:rPr>
          <w:rFonts w:ascii="Arial" w:hAnsi="Arial" w:hint="cs"/>
          <w:b/>
          <w:bCs/>
          <w:noProof w:val="0"/>
          <w:sz w:val="26"/>
          <w:szCs w:val="26"/>
          <w:rtl/>
        </w:rPr>
        <w:t>הקטינות</w:t>
      </w:r>
      <w:r w:rsidR="009E7951" w:rsidRPr="009E3498">
        <w:rPr>
          <w:rFonts w:ascii="Arial" w:hAnsi="Arial" w:hint="cs"/>
          <w:noProof w:val="0"/>
          <w:sz w:val="26"/>
          <w:szCs w:val="26"/>
          <w:rtl/>
        </w:rPr>
        <w:t>").</w:t>
      </w:r>
    </w:p>
    <w:p w:rsidR="009E3498" w:rsidRPr="009E3498" w:rsidRDefault="009E3498" w:rsidP="009E3498">
      <w:pPr>
        <w:spacing w:line="360" w:lineRule="auto"/>
        <w:ind w:left="360"/>
        <w:jc w:val="both"/>
        <w:rPr>
          <w:rFonts w:ascii="Arial" w:hAnsi="Arial"/>
          <w:noProof w:val="0"/>
          <w:sz w:val="26"/>
          <w:szCs w:val="26"/>
        </w:rPr>
      </w:pPr>
    </w:p>
    <w:p w:rsidR="009E3498" w:rsidRDefault="009E7951" w:rsidP="0018507F">
      <w:pPr>
        <w:pStyle w:val="ad"/>
        <w:numPr>
          <w:ilvl w:val="0"/>
          <w:numId w:val="4"/>
        </w:numPr>
        <w:spacing w:line="360" w:lineRule="auto"/>
        <w:jc w:val="both"/>
        <w:rPr>
          <w:rFonts w:ascii="Arial" w:hAnsi="Arial"/>
          <w:noProof w:val="0"/>
          <w:sz w:val="26"/>
          <w:szCs w:val="26"/>
        </w:rPr>
      </w:pPr>
      <w:r w:rsidRPr="009E3498">
        <w:rPr>
          <w:rFonts w:ascii="Arial" w:hAnsi="Arial" w:hint="cs"/>
          <w:noProof w:val="0"/>
          <w:sz w:val="26"/>
          <w:szCs w:val="26"/>
          <w:rtl/>
        </w:rPr>
        <w:t xml:space="preserve">כאמור, בית משפט זה אישר את </w:t>
      </w:r>
      <w:r w:rsidR="00AE78AB">
        <w:rPr>
          <w:rFonts w:ascii="Arial" w:hAnsi="Arial" w:hint="cs"/>
          <w:noProof w:val="0"/>
          <w:sz w:val="26"/>
          <w:szCs w:val="26"/>
          <w:rtl/>
        </w:rPr>
        <w:t>ה</w:t>
      </w:r>
      <w:r w:rsidRPr="009E3498">
        <w:rPr>
          <w:rFonts w:ascii="Arial" w:hAnsi="Arial" w:hint="cs"/>
          <w:noProof w:val="0"/>
          <w:sz w:val="26"/>
          <w:szCs w:val="26"/>
          <w:rtl/>
        </w:rPr>
        <w:t xml:space="preserve">הסכם  בין הצדדים ביום </w:t>
      </w:r>
      <w:r w:rsidR="0018507F">
        <w:rPr>
          <w:rFonts w:ascii="Arial" w:hAnsi="Arial" w:hint="cs"/>
          <w:noProof w:val="0"/>
          <w:sz w:val="26"/>
          <w:szCs w:val="26"/>
          <w:rtl/>
        </w:rPr>
        <w:t>6/1/20</w:t>
      </w:r>
      <w:r w:rsidRPr="009E3498">
        <w:rPr>
          <w:rFonts w:ascii="Arial" w:hAnsi="Arial" w:hint="cs"/>
          <w:noProof w:val="0"/>
          <w:sz w:val="26"/>
          <w:szCs w:val="26"/>
          <w:rtl/>
        </w:rPr>
        <w:t>.  במסגרת ההסכם</w:t>
      </w:r>
      <w:r w:rsidR="00ED066B">
        <w:rPr>
          <w:rFonts w:ascii="Arial" w:hAnsi="Arial" w:hint="cs"/>
          <w:noProof w:val="0"/>
          <w:sz w:val="26"/>
          <w:szCs w:val="26"/>
          <w:rtl/>
        </w:rPr>
        <w:t>,</w:t>
      </w:r>
      <w:r w:rsidRPr="009E3498">
        <w:rPr>
          <w:rFonts w:ascii="Arial" w:hAnsi="Arial" w:hint="cs"/>
          <w:noProof w:val="0"/>
          <w:sz w:val="26"/>
          <w:szCs w:val="26"/>
          <w:rtl/>
        </w:rPr>
        <w:t xml:space="preserve"> </w:t>
      </w:r>
      <w:r w:rsidR="001F2E16" w:rsidRPr="009E3498">
        <w:rPr>
          <w:rFonts w:ascii="Arial" w:hAnsi="Arial" w:hint="cs"/>
          <w:noProof w:val="0"/>
          <w:sz w:val="26"/>
          <w:szCs w:val="26"/>
          <w:rtl/>
        </w:rPr>
        <w:t>אשר נערך בידי עוה"ד</w:t>
      </w:r>
      <w:r w:rsidR="00420E22">
        <w:rPr>
          <w:rFonts w:ascii="Arial" w:hAnsi="Arial" w:hint="cs"/>
          <w:noProof w:val="0"/>
          <w:sz w:val="26"/>
          <w:szCs w:val="26"/>
          <w:rtl/>
        </w:rPr>
        <w:t xml:space="preserve"> </w:t>
      </w:r>
      <w:r w:rsidR="00420E22">
        <w:rPr>
          <w:rFonts w:ascii="Arial" w:hAnsi="Arial" w:hint="cs"/>
          <w:noProof w:val="0"/>
          <w:sz w:val="26"/>
          <w:szCs w:val="26"/>
        </w:rPr>
        <w:t>XX</w:t>
      </w:r>
      <w:r w:rsidR="00ED066B">
        <w:rPr>
          <w:rFonts w:ascii="Arial" w:hAnsi="Arial" w:hint="cs"/>
          <w:noProof w:val="0"/>
          <w:sz w:val="26"/>
          <w:szCs w:val="26"/>
          <w:rtl/>
        </w:rPr>
        <w:t>,</w:t>
      </w:r>
      <w:r w:rsidR="001F2E16" w:rsidRPr="009E3498">
        <w:rPr>
          <w:rFonts w:ascii="Arial" w:hAnsi="Arial" w:hint="cs"/>
          <w:noProof w:val="0"/>
          <w:sz w:val="26"/>
          <w:szCs w:val="26"/>
          <w:rtl/>
        </w:rPr>
        <w:t xml:space="preserve"> </w:t>
      </w:r>
      <w:r w:rsidRPr="009E3498">
        <w:rPr>
          <w:rFonts w:ascii="Arial" w:hAnsi="Arial" w:hint="cs"/>
          <w:noProof w:val="0"/>
          <w:sz w:val="26"/>
          <w:szCs w:val="26"/>
          <w:rtl/>
        </w:rPr>
        <w:t>קבעו הצדדים</w:t>
      </w:r>
      <w:r w:rsidR="001F2E16" w:rsidRPr="009E3498">
        <w:rPr>
          <w:rFonts w:ascii="Arial" w:hAnsi="Arial" w:hint="cs"/>
          <w:noProof w:val="0"/>
          <w:sz w:val="26"/>
          <w:szCs w:val="26"/>
          <w:rtl/>
        </w:rPr>
        <w:t xml:space="preserve"> בסעיף 32 להסכם כי הקטינות יי</w:t>
      </w:r>
      <w:r w:rsidR="0018507F">
        <w:rPr>
          <w:rFonts w:ascii="Arial" w:hAnsi="Arial" w:hint="cs"/>
          <w:noProof w:val="0"/>
          <w:sz w:val="26"/>
          <w:szCs w:val="26"/>
          <w:rtl/>
        </w:rPr>
        <w:t>מצאו במשמורת הנתבעת וכי זמני השה</w:t>
      </w:r>
      <w:r w:rsidR="001F2E16" w:rsidRPr="009E3498">
        <w:rPr>
          <w:rFonts w:ascii="Arial" w:hAnsi="Arial" w:hint="cs"/>
          <w:noProof w:val="0"/>
          <w:sz w:val="26"/>
          <w:szCs w:val="26"/>
          <w:rtl/>
        </w:rPr>
        <w:t>ות בין התובע לבין הקטינות יתקיימו ביום ב' מסיום מסגר</w:t>
      </w:r>
      <w:r w:rsidR="00ED066B">
        <w:rPr>
          <w:rFonts w:ascii="Arial" w:hAnsi="Arial" w:hint="cs"/>
          <w:noProof w:val="0"/>
          <w:sz w:val="26"/>
          <w:szCs w:val="26"/>
          <w:rtl/>
        </w:rPr>
        <w:t>ו</w:t>
      </w:r>
      <w:r w:rsidR="001F2E16" w:rsidRPr="009E3498">
        <w:rPr>
          <w:rFonts w:ascii="Arial" w:hAnsi="Arial" w:hint="cs"/>
          <w:noProof w:val="0"/>
          <w:sz w:val="26"/>
          <w:szCs w:val="26"/>
          <w:rtl/>
        </w:rPr>
        <w:t>ת החינו</w:t>
      </w:r>
      <w:r w:rsidR="00ED066B">
        <w:rPr>
          <w:rFonts w:ascii="Arial" w:hAnsi="Arial" w:hint="cs"/>
          <w:noProof w:val="0"/>
          <w:sz w:val="26"/>
          <w:szCs w:val="26"/>
          <w:rtl/>
        </w:rPr>
        <w:t>ך</w:t>
      </w:r>
      <w:r w:rsidR="001F2E16" w:rsidRPr="009E3498">
        <w:rPr>
          <w:rFonts w:ascii="Arial" w:hAnsi="Arial" w:hint="cs"/>
          <w:noProof w:val="0"/>
          <w:sz w:val="26"/>
          <w:szCs w:val="26"/>
          <w:rtl/>
        </w:rPr>
        <w:t xml:space="preserve"> ועד למחרת בבוקר, אז ישיב התובע את הקטינות למסגרות החינוך, וביום ד' מסיום מסגרות החינוך עד לשעה 19:00, אז ישיב  התובע את הקטינות לבית הנתבעת. עוד נקבע בנוגע לזמני השהות, כי אחת לשבועיים יפגוש התובע בקטינות מיום ו' עם סיום  מסגרות החינוך ועד ליום שבת בשעה 19:00, אז ישיב התובע את הקטינות  לבית הנתבעת. </w:t>
      </w:r>
    </w:p>
    <w:p w:rsidR="009E3498" w:rsidRPr="009E3498" w:rsidRDefault="009E3498" w:rsidP="009E3498">
      <w:pPr>
        <w:pStyle w:val="ad"/>
        <w:rPr>
          <w:rFonts w:ascii="Arial" w:hAnsi="Arial"/>
          <w:noProof w:val="0"/>
          <w:sz w:val="26"/>
          <w:szCs w:val="26"/>
          <w:rtl/>
        </w:rPr>
      </w:pPr>
    </w:p>
    <w:p w:rsidR="009E3498" w:rsidRPr="009E3498" w:rsidRDefault="009E3498" w:rsidP="00420E22">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בסעיף 30 להסכם, קבעו הצדדים כי מעבר מגורים של  התובע או הנתבעת </w:t>
      </w:r>
      <w:r w:rsidR="00ED066B">
        <w:rPr>
          <w:rFonts w:ascii="Arial" w:hAnsi="Arial" w:hint="cs"/>
          <w:noProof w:val="0"/>
          <w:sz w:val="26"/>
          <w:szCs w:val="26"/>
          <w:rtl/>
        </w:rPr>
        <w:t>ל</w:t>
      </w:r>
      <w:r>
        <w:rPr>
          <w:rFonts w:ascii="Arial" w:hAnsi="Arial" w:hint="cs"/>
          <w:noProof w:val="0"/>
          <w:sz w:val="26"/>
          <w:szCs w:val="26"/>
          <w:rtl/>
        </w:rPr>
        <w:t xml:space="preserve">מרחק של 30 ק"מ או מעבר לעיר </w:t>
      </w:r>
      <w:r w:rsidR="00420E22">
        <w:rPr>
          <w:rFonts w:ascii="Arial" w:hAnsi="Arial" w:hint="cs"/>
          <w:noProof w:val="0"/>
          <w:sz w:val="26"/>
          <w:szCs w:val="26"/>
        </w:rPr>
        <w:t>XXX</w:t>
      </w:r>
      <w:r>
        <w:rPr>
          <w:rFonts w:ascii="Arial" w:hAnsi="Arial" w:hint="cs"/>
          <w:noProof w:val="0"/>
          <w:sz w:val="26"/>
          <w:szCs w:val="26"/>
          <w:rtl/>
        </w:rPr>
        <w:t xml:space="preserve"> לא ישנה את זמני השהות</w:t>
      </w:r>
      <w:r w:rsidR="00ED066B">
        <w:rPr>
          <w:rFonts w:ascii="Arial" w:hAnsi="Arial" w:hint="cs"/>
          <w:noProof w:val="0"/>
          <w:sz w:val="26"/>
          <w:szCs w:val="26"/>
          <w:rtl/>
        </w:rPr>
        <w:t>,</w:t>
      </w:r>
      <w:r>
        <w:rPr>
          <w:rFonts w:ascii="Arial" w:hAnsi="Arial" w:hint="cs"/>
          <w:noProof w:val="0"/>
          <w:sz w:val="26"/>
          <w:szCs w:val="26"/>
          <w:rtl/>
        </w:rPr>
        <w:t xml:space="preserve"> ואילו מעבר למרחק העולה על 30 ק"מ יביא לשינוי זמני השהות שנקבעו (סעיף 31 להסכם). </w:t>
      </w:r>
    </w:p>
    <w:p w:rsidR="009E3498" w:rsidRPr="009E3498" w:rsidRDefault="009E3498" w:rsidP="009E3498">
      <w:pPr>
        <w:pStyle w:val="ad"/>
        <w:rPr>
          <w:rFonts w:ascii="Arial" w:hAnsi="Arial"/>
          <w:noProof w:val="0"/>
          <w:sz w:val="26"/>
          <w:szCs w:val="26"/>
          <w:rtl/>
        </w:rPr>
      </w:pPr>
    </w:p>
    <w:p w:rsidR="009E7951" w:rsidRDefault="001F2E16" w:rsidP="00ED066B">
      <w:pPr>
        <w:pStyle w:val="ad"/>
        <w:numPr>
          <w:ilvl w:val="0"/>
          <w:numId w:val="4"/>
        </w:numPr>
        <w:spacing w:line="360" w:lineRule="auto"/>
        <w:jc w:val="both"/>
        <w:rPr>
          <w:rFonts w:ascii="Arial" w:hAnsi="Arial"/>
          <w:noProof w:val="0"/>
          <w:sz w:val="26"/>
          <w:szCs w:val="26"/>
        </w:rPr>
      </w:pPr>
      <w:r w:rsidRPr="009E3498">
        <w:rPr>
          <w:rFonts w:ascii="Arial" w:hAnsi="Arial" w:hint="cs"/>
          <w:noProof w:val="0"/>
          <w:sz w:val="26"/>
          <w:szCs w:val="26"/>
          <w:rtl/>
        </w:rPr>
        <w:t>בסעיף 36 להסכם</w:t>
      </w:r>
      <w:r w:rsidR="00ED066B">
        <w:rPr>
          <w:rFonts w:ascii="Arial" w:hAnsi="Arial" w:hint="cs"/>
          <w:noProof w:val="0"/>
          <w:sz w:val="26"/>
          <w:szCs w:val="26"/>
          <w:rtl/>
        </w:rPr>
        <w:t xml:space="preserve"> נקבע </w:t>
      </w:r>
      <w:r w:rsidRPr="009E3498">
        <w:rPr>
          <w:rFonts w:ascii="Arial" w:hAnsi="Arial" w:hint="cs"/>
          <w:noProof w:val="0"/>
          <w:sz w:val="26"/>
          <w:szCs w:val="26"/>
          <w:rtl/>
        </w:rPr>
        <w:t>כי עבור מזונות כל אחת מן הקטינות ומדורה ישלם התובע סך של 2,750 ₪ לחודש עד גיל 18 או עד סיום הלימודים בתיכון, על פי המאוחר. ממועד זה ועד לגיל 21 או סיום שירות סדיר על פי המאוחר, ישולם סך של 907.5 ₪</w:t>
      </w:r>
      <w:r w:rsidR="00ED066B">
        <w:rPr>
          <w:rFonts w:ascii="Arial" w:hAnsi="Arial" w:hint="cs"/>
          <w:noProof w:val="0"/>
          <w:sz w:val="26"/>
          <w:szCs w:val="26"/>
          <w:rtl/>
        </w:rPr>
        <w:t xml:space="preserve"> לכל קטינה</w:t>
      </w:r>
      <w:r w:rsidRPr="009E3498">
        <w:rPr>
          <w:rFonts w:ascii="Arial" w:hAnsi="Arial" w:hint="cs"/>
          <w:noProof w:val="0"/>
          <w:sz w:val="26"/>
          <w:szCs w:val="26"/>
          <w:rtl/>
        </w:rPr>
        <w:t>. עוד קבעו הצדדים בסעיף 37 ו- 38 להסכם, כי התובע ישתתף ב-60% מן ההוצאות הרפואיות החריגות של הקטינות ו</w:t>
      </w:r>
      <w:r w:rsidR="00ED066B">
        <w:rPr>
          <w:rFonts w:ascii="Arial" w:hAnsi="Arial" w:hint="cs"/>
          <w:noProof w:val="0"/>
          <w:sz w:val="26"/>
          <w:szCs w:val="26"/>
          <w:rtl/>
        </w:rPr>
        <w:t>מ</w:t>
      </w:r>
      <w:r w:rsidRPr="009E3498">
        <w:rPr>
          <w:rFonts w:ascii="Arial" w:hAnsi="Arial" w:hint="cs"/>
          <w:noProof w:val="0"/>
          <w:sz w:val="26"/>
          <w:szCs w:val="26"/>
          <w:rtl/>
        </w:rPr>
        <w:t>הוצאות החינוך שלהן</w:t>
      </w:r>
      <w:r w:rsidR="009E3498" w:rsidRPr="009E3498">
        <w:rPr>
          <w:rFonts w:ascii="Arial" w:hAnsi="Arial" w:hint="cs"/>
          <w:noProof w:val="0"/>
          <w:sz w:val="26"/>
          <w:szCs w:val="26"/>
          <w:rtl/>
        </w:rPr>
        <w:t xml:space="preserve"> וכי קצבת הילדים תועבר לידי הנתבעת</w:t>
      </w:r>
      <w:r w:rsidRPr="009E3498">
        <w:rPr>
          <w:rFonts w:ascii="Arial" w:hAnsi="Arial" w:hint="cs"/>
          <w:noProof w:val="0"/>
          <w:sz w:val="26"/>
          <w:szCs w:val="26"/>
          <w:rtl/>
        </w:rPr>
        <w:t xml:space="preserve">. </w:t>
      </w:r>
    </w:p>
    <w:p w:rsidR="009E3498" w:rsidRPr="009E3498" w:rsidRDefault="009E3498" w:rsidP="009E3498">
      <w:pPr>
        <w:pStyle w:val="ad"/>
        <w:rPr>
          <w:rFonts w:ascii="Arial" w:hAnsi="Arial"/>
          <w:noProof w:val="0"/>
          <w:sz w:val="26"/>
          <w:szCs w:val="26"/>
          <w:rtl/>
        </w:rPr>
      </w:pPr>
    </w:p>
    <w:p w:rsidR="009E3498" w:rsidRDefault="009E3498" w:rsidP="009C5B7F">
      <w:pPr>
        <w:pStyle w:val="ad"/>
        <w:spacing w:line="360" w:lineRule="auto"/>
        <w:jc w:val="both"/>
        <w:rPr>
          <w:rFonts w:ascii="Arial" w:hAnsi="Arial"/>
          <w:noProof w:val="0"/>
          <w:sz w:val="26"/>
          <w:szCs w:val="26"/>
        </w:rPr>
      </w:pPr>
      <w:r>
        <w:rPr>
          <w:rFonts w:ascii="Arial" w:hAnsi="Arial" w:hint="cs"/>
          <w:noProof w:val="0"/>
          <w:sz w:val="26"/>
          <w:szCs w:val="26"/>
          <w:rtl/>
        </w:rPr>
        <w:t>ההסכם כלל</w:t>
      </w:r>
      <w:r w:rsidR="00ED066B">
        <w:rPr>
          <w:rFonts w:ascii="Arial" w:hAnsi="Arial" w:hint="cs"/>
          <w:noProof w:val="0"/>
          <w:sz w:val="26"/>
          <w:szCs w:val="26"/>
          <w:rtl/>
        </w:rPr>
        <w:t>,</w:t>
      </w:r>
      <w:r>
        <w:rPr>
          <w:rFonts w:ascii="Arial" w:hAnsi="Arial" w:hint="cs"/>
          <w:noProof w:val="0"/>
          <w:sz w:val="26"/>
          <w:szCs w:val="26"/>
          <w:rtl/>
        </w:rPr>
        <w:t xml:space="preserve"> בנוסף</w:t>
      </w:r>
      <w:r w:rsidR="00ED066B">
        <w:rPr>
          <w:rFonts w:ascii="Arial" w:hAnsi="Arial" w:hint="cs"/>
          <w:noProof w:val="0"/>
          <w:sz w:val="26"/>
          <w:szCs w:val="26"/>
          <w:rtl/>
        </w:rPr>
        <w:t>,</w:t>
      </w:r>
      <w:r>
        <w:rPr>
          <w:rFonts w:ascii="Arial" w:hAnsi="Arial" w:hint="cs"/>
          <w:noProof w:val="0"/>
          <w:sz w:val="26"/>
          <w:szCs w:val="26"/>
          <w:rtl/>
        </w:rPr>
        <w:t xml:space="preserve"> הסדרים רכושיים.</w:t>
      </w:r>
    </w:p>
    <w:p w:rsidR="009E3498" w:rsidRPr="009E3498" w:rsidRDefault="009E3498" w:rsidP="009E3498">
      <w:pPr>
        <w:pStyle w:val="ad"/>
        <w:rPr>
          <w:rFonts w:ascii="Arial" w:hAnsi="Arial"/>
          <w:noProof w:val="0"/>
          <w:sz w:val="26"/>
          <w:szCs w:val="26"/>
          <w:rtl/>
        </w:rPr>
      </w:pPr>
    </w:p>
    <w:p w:rsidR="000E52AC" w:rsidRDefault="009E3498" w:rsidP="00681FA7">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לאחר אישור ההסכם התנהלו בפני בית המשפט  מספר הליכים</w:t>
      </w:r>
      <w:r w:rsidR="00ED066B">
        <w:rPr>
          <w:rFonts w:ascii="Arial" w:hAnsi="Arial" w:hint="cs"/>
          <w:noProof w:val="0"/>
          <w:sz w:val="26"/>
          <w:szCs w:val="26"/>
          <w:rtl/>
        </w:rPr>
        <w:t>:</w:t>
      </w:r>
      <w:r>
        <w:rPr>
          <w:rFonts w:ascii="Arial" w:hAnsi="Arial" w:hint="cs"/>
          <w:noProof w:val="0"/>
          <w:sz w:val="26"/>
          <w:szCs w:val="26"/>
          <w:rtl/>
        </w:rPr>
        <w:t xml:space="preserve"> </w:t>
      </w:r>
    </w:p>
    <w:p w:rsidR="00681FA7" w:rsidRDefault="000E52AC" w:rsidP="000E52AC">
      <w:pPr>
        <w:pStyle w:val="ad"/>
        <w:spacing w:line="360" w:lineRule="auto"/>
        <w:jc w:val="both"/>
        <w:rPr>
          <w:rFonts w:ascii="Arial" w:hAnsi="Arial"/>
          <w:noProof w:val="0"/>
          <w:sz w:val="26"/>
          <w:szCs w:val="26"/>
        </w:rPr>
      </w:pPr>
      <w:r>
        <w:rPr>
          <w:rFonts w:ascii="Arial" w:hAnsi="Arial" w:hint="cs"/>
          <w:noProof w:val="0"/>
          <w:sz w:val="26"/>
          <w:szCs w:val="26"/>
          <w:rtl/>
        </w:rPr>
        <w:t>ה</w:t>
      </w:r>
      <w:r w:rsidR="009E3498">
        <w:rPr>
          <w:rFonts w:ascii="Arial" w:hAnsi="Arial" w:hint="cs"/>
          <w:noProof w:val="0"/>
          <w:sz w:val="26"/>
          <w:szCs w:val="26"/>
          <w:rtl/>
        </w:rPr>
        <w:t>תביעה נשוא פסק דין זה וכן תביעתו של התובע</w:t>
      </w:r>
      <w:r w:rsidR="009D4F6A">
        <w:rPr>
          <w:rFonts w:ascii="Arial" w:hAnsi="Arial" w:hint="cs"/>
          <w:noProof w:val="0"/>
          <w:sz w:val="26"/>
          <w:szCs w:val="26"/>
          <w:rtl/>
        </w:rPr>
        <w:t xml:space="preserve"> בתלה"מ 51016-05-21</w:t>
      </w:r>
      <w:r w:rsidR="00ED066B">
        <w:rPr>
          <w:rFonts w:ascii="Arial" w:hAnsi="Arial" w:hint="cs"/>
          <w:noProof w:val="0"/>
          <w:sz w:val="26"/>
          <w:szCs w:val="26"/>
          <w:rtl/>
        </w:rPr>
        <w:t>,</w:t>
      </w:r>
      <w:r w:rsidR="009D4F6A">
        <w:rPr>
          <w:rFonts w:ascii="Arial" w:hAnsi="Arial" w:hint="cs"/>
          <w:noProof w:val="0"/>
          <w:sz w:val="26"/>
          <w:szCs w:val="26"/>
          <w:rtl/>
        </w:rPr>
        <w:t xml:space="preserve"> בה ביקש להרחיב את זמני השהות בינו לבין הקטינות</w:t>
      </w:r>
      <w:r w:rsidR="00ED066B">
        <w:rPr>
          <w:rFonts w:ascii="Arial" w:hAnsi="Arial" w:hint="cs"/>
          <w:noProof w:val="0"/>
          <w:sz w:val="26"/>
          <w:szCs w:val="26"/>
          <w:rtl/>
        </w:rPr>
        <w:t>. שתי התביעות הוגשו במקביל.</w:t>
      </w:r>
    </w:p>
    <w:p w:rsidR="009E3498" w:rsidRPr="00681FA7" w:rsidRDefault="009D4F6A" w:rsidP="00FC325B">
      <w:pPr>
        <w:spacing w:line="360" w:lineRule="auto"/>
        <w:ind w:left="720"/>
        <w:jc w:val="both"/>
        <w:rPr>
          <w:rFonts w:ascii="Arial" w:hAnsi="Arial"/>
          <w:noProof w:val="0"/>
          <w:sz w:val="26"/>
          <w:szCs w:val="26"/>
        </w:rPr>
      </w:pPr>
      <w:r w:rsidRPr="00681FA7">
        <w:rPr>
          <w:rFonts w:ascii="Arial" w:hAnsi="Arial" w:hint="cs"/>
          <w:noProof w:val="0"/>
          <w:sz w:val="26"/>
          <w:szCs w:val="26"/>
          <w:rtl/>
        </w:rPr>
        <w:t>בהליך הנוגע לקטינות הוגש תסקיר</w:t>
      </w:r>
      <w:r w:rsidR="00681FA7">
        <w:rPr>
          <w:rFonts w:ascii="Arial" w:hAnsi="Arial" w:hint="cs"/>
          <w:noProof w:val="0"/>
          <w:sz w:val="26"/>
          <w:szCs w:val="26"/>
          <w:rtl/>
        </w:rPr>
        <w:t>, וב</w:t>
      </w:r>
      <w:r w:rsidRPr="00681FA7">
        <w:rPr>
          <w:rFonts w:ascii="Arial" w:hAnsi="Arial" w:hint="cs"/>
          <w:noProof w:val="0"/>
          <w:sz w:val="26"/>
          <w:szCs w:val="26"/>
          <w:rtl/>
        </w:rPr>
        <w:t>יום 6/12/22 הסכימו הצדדים  כי יינתן תוקף של פסק דין להמלצות</w:t>
      </w:r>
      <w:r w:rsidR="00681FA7">
        <w:rPr>
          <w:rFonts w:ascii="Arial" w:hAnsi="Arial" w:hint="cs"/>
          <w:noProof w:val="0"/>
          <w:sz w:val="26"/>
          <w:szCs w:val="26"/>
          <w:rtl/>
        </w:rPr>
        <w:t xml:space="preserve"> שהובאו בו, כך</w:t>
      </w:r>
      <w:r w:rsidRPr="00681FA7">
        <w:rPr>
          <w:rFonts w:ascii="Arial" w:hAnsi="Arial" w:hint="cs"/>
          <w:noProof w:val="0"/>
          <w:sz w:val="26"/>
          <w:szCs w:val="26"/>
          <w:rtl/>
        </w:rPr>
        <w:t xml:space="preserve"> שתתקיים אחריות הורית  משותפת בין הצדדים ויורחבו זמני השהות </w:t>
      </w:r>
      <w:r w:rsidR="00681FA7">
        <w:rPr>
          <w:rFonts w:ascii="Arial" w:hAnsi="Arial" w:hint="cs"/>
          <w:noProof w:val="0"/>
          <w:sz w:val="26"/>
          <w:szCs w:val="26"/>
          <w:rtl/>
        </w:rPr>
        <w:t>באופן ש</w:t>
      </w:r>
      <w:r w:rsidRPr="00681FA7">
        <w:rPr>
          <w:rFonts w:ascii="Arial" w:hAnsi="Arial" w:hint="cs"/>
          <w:noProof w:val="0"/>
          <w:sz w:val="26"/>
          <w:szCs w:val="26"/>
          <w:rtl/>
        </w:rPr>
        <w:t>יכללו לינה גם ביום ד' ולינה נוספת אחת לשבועיים במוצ</w:t>
      </w:r>
      <w:r w:rsidR="00FC325B">
        <w:rPr>
          <w:rFonts w:ascii="Arial" w:hAnsi="Arial" w:hint="cs"/>
          <w:noProof w:val="0"/>
          <w:sz w:val="26"/>
          <w:szCs w:val="26"/>
          <w:rtl/>
        </w:rPr>
        <w:t>אי השבת</w:t>
      </w:r>
      <w:r w:rsidRPr="00681FA7">
        <w:rPr>
          <w:rFonts w:ascii="Arial" w:hAnsi="Arial" w:hint="cs"/>
          <w:noProof w:val="0"/>
          <w:sz w:val="26"/>
          <w:szCs w:val="26"/>
          <w:rtl/>
        </w:rPr>
        <w:t xml:space="preserve">. </w:t>
      </w:r>
    </w:p>
    <w:p w:rsidR="009D4F6A" w:rsidRDefault="00D82E78" w:rsidP="00D82E78">
      <w:pPr>
        <w:pStyle w:val="ad"/>
        <w:spacing w:line="360" w:lineRule="auto"/>
        <w:jc w:val="both"/>
        <w:rPr>
          <w:rFonts w:ascii="Arial" w:hAnsi="Arial"/>
          <w:noProof w:val="0"/>
          <w:sz w:val="26"/>
          <w:szCs w:val="26"/>
        </w:rPr>
      </w:pPr>
      <w:r>
        <w:rPr>
          <w:rFonts w:ascii="Arial" w:hAnsi="Arial" w:hint="cs"/>
          <w:noProof w:val="0"/>
          <w:sz w:val="26"/>
          <w:szCs w:val="26"/>
          <w:rtl/>
        </w:rPr>
        <w:t xml:space="preserve">בהמשך לכך, </w:t>
      </w:r>
      <w:r w:rsidR="009D4F6A">
        <w:rPr>
          <w:rFonts w:ascii="Arial" w:hAnsi="Arial" w:hint="cs"/>
          <w:noProof w:val="0"/>
          <w:sz w:val="26"/>
          <w:szCs w:val="26"/>
          <w:rtl/>
        </w:rPr>
        <w:t>הגיש התו</w:t>
      </w:r>
      <w:r w:rsidR="00681FA7">
        <w:rPr>
          <w:rFonts w:ascii="Arial" w:hAnsi="Arial" w:hint="cs"/>
          <w:noProof w:val="0"/>
          <w:sz w:val="26"/>
          <w:szCs w:val="26"/>
          <w:rtl/>
        </w:rPr>
        <w:t>בע ביום 20/4/23 כתב תביעה מתוקן בהליך זה.</w:t>
      </w:r>
      <w:r w:rsidR="009D4F6A">
        <w:rPr>
          <w:rFonts w:ascii="Arial" w:hAnsi="Arial" w:hint="cs"/>
          <w:noProof w:val="0"/>
          <w:sz w:val="26"/>
          <w:szCs w:val="26"/>
          <w:rtl/>
        </w:rPr>
        <w:t xml:space="preserve"> </w:t>
      </w:r>
    </w:p>
    <w:p w:rsidR="00694556" w:rsidRPr="009D4F6A" w:rsidRDefault="00694556">
      <w:pPr>
        <w:spacing w:line="360" w:lineRule="auto"/>
        <w:jc w:val="both"/>
        <w:rPr>
          <w:rFonts w:ascii="Arial" w:hAnsi="Arial"/>
          <w:b/>
          <w:bCs/>
          <w:noProof w:val="0"/>
          <w:sz w:val="26"/>
          <w:szCs w:val="26"/>
          <w:u w:val="single"/>
          <w:rtl/>
        </w:rPr>
      </w:pPr>
    </w:p>
    <w:p w:rsidR="009D4F6A" w:rsidRPr="009D4F6A" w:rsidRDefault="009D4F6A">
      <w:pPr>
        <w:spacing w:line="360" w:lineRule="auto"/>
        <w:jc w:val="both"/>
        <w:rPr>
          <w:rFonts w:ascii="Arial" w:hAnsi="Arial"/>
          <w:b/>
          <w:bCs/>
          <w:noProof w:val="0"/>
          <w:sz w:val="26"/>
          <w:szCs w:val="26"/>
          <w:u w:val="single"/>
          <w:rtl/>
        </w:rPr>
      </w:pPr>
      <w:r w:rsidRPr="009D4F6A">
        <w:rPr>
          <w:rFonts w:ascii="Arial" w:hAnsi="Arial" w:hint="cs"/>
          <w:b/>
          <w:bCs/>
          <w:noProof w:val="0"/>
          <w:sz w:val="26"/>
          <w:szCs w:val="26"/>
          <w:u w:val="single"/>
          <w:rtl/>
        </w:rPr>
        <w:t>טענות התובע בכתב התביעה המתוקן</w:t>
      </w:r>
    </w:p>
    <w:p w:rsidR="00694556" w:rsidRPr="009D4F6A" w:rsidRDefault="00694556">
      <w:pPr>
        <w:spacing w:line="360" w:lineRule="auto"/>
        <w:jc w:val="both"/>
        <w:rPr>
          <w:rFonts w:ascii="Arial" w:hAnsi="Arial"/>
          <w:noProof w:val="0"/>
          <w:sz w:val="26"/>
          <w:szCs w:val="26"/>
          <w:rtl/>
        </w:rPr>
      </w:pPr>
    </w:p>
    <w:p w:rsidR="009D4F6A" w:rsidRDefault="009D4F6A" w:rsidP="009D4F6A">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התביעה המקורית להפחתת המזונות הוגש</w:t>
      </w:r>
      <w:r w:rsidR="00681FA7">
        <w:rPr>
          <w:rFonts w:ascii="Arial" w:hAnsi="Arial" w:hint="cs"/>
          <w:noProof w:val="0"/>
          <w:sz w:val="26"/>
          <w:szCs w:val="26"/>
          <w:rtl/>
        </w:rPr>
        <w:t>ה</w:t>
      </w:r>
      <w:r>
        <w:rPr>
          <w:rFonts w:ascii="Arial" w:hAnsi="Arial" w:hint="cs"/>
          <w:noProof w:val="0"/>
          <w:sz w:val="26"/>
          <w:szCs w:val="26"/>
          <w:rtl/>
        </w:rPr>
        <w:t xml:space="preserve"> בשל שינוי נסיבות מהותי</w:t>
      </w:r>
      <w:r w:rsidR="00681FA7">
        <w:rPr>
          <w:rFonts w:ascii="Arial" w:hAnsi="Arial" w:hint="cs"/>
          <w:noProof w:val="0"/>
          <w:sz w:val="26"/>
          <w:szCs w:val="26"/>
          <w:rtl/>
        </w:rPr>
        <w:t>,</w:t>
      </w:r>
      <w:r>
        <w:rPr>
          <w:rFonts w:ascii="Arial" w:hAnsi="Arial" w:hint="cs"/>
          <w:noProof w:val="0"/>
          <w:sz w:val="26"/>
          <w:szCs w:val="26"/>
          <w:rtl/>
        </w:rPr>
        <w:t xml:space="preserve"> הנובע ממעשיה ו</w:t>
      </w:r>
      <w:r w:rsidR="00681FA7">
        <w:rPr>
          <w:rFonts w:ascii="Arial" w:hAnsi="Arial" w:hint="cs"/>
          <w:noProof w:val="0"/>
          <w:sz w:val="26"/>
          <w:szCs w:val="26"/>
          <w:rtl/>
        </w:rPr>
        <w:t>מ</w:t>
      </w:r>
      <w:r>
        <w:rPr>
          <w:rFonts w:ascii="Arial" w:hAnsi="Arial" w:hint="cs"/>
          <w:noProof w:val="0"/>
          <w:sz w:val="26"/>
          <w:szCs w:val="26"/>
          <w:rtl/>
        </w:rPr>
        <w:t>מחדליה של הנתבעת</w:t>
      </w:r>
      <w:r w:rsidR="00681FA7">
        <w:rPr>
          <w:rFonts w:ascii="Arial" w:hAnsi="Arial" w:hint="cs"/>
          <w:noProof w:val="0"/>
          <w:sz w:val="26"/>
          <w:szCs w:val="26"/>
          <w:rtl/>
        </w:rPr>
        <w:t>,</w:t>
      </w:r>
      <w:r>
        <w:rPr>
          <w:rFonts w:ascii="Arial" w:hAnsi="Arial" w:hint="cs"/>
          <w:noProof w:val="0"/>
          <w:sz w:val="26"/>
          <w:szCs w:val="26"/>
          <w:rtl/>
        </w:rPr>
        <w:t xml:space="preserve"> אשר העתיקה את מגוריה וגרמה לתובע להוצאות נסיעה</w:t>
      </w:r>
      <w:r w:rsidR="00B445C5">
        <w:rPr>
          <w:rFonts w:ascii="Arial" w:hAnsi="Arial" w:hint="cs"/>
          <w:noProof w:val="0"/>
          <w:sz w:val="26"/>
          <w:szCs w:val="26"/>
          <w:rtl/>
        </w:rPr>
        <w:t xml:space="preserve">. לאחר שהורחבו זמני השהות בהתאם לפסק הדין שניתן בהליך הנוגע לקטינות,  מתקיים נימוק נוסף להפחתת המזונות. </w:t>
      </w:r>
    </w:p>
    <w:p w:rsidR="00D637CD" w:rsidRPr="00D637CD" w:rsidRDefault="00D637CD" w:rsidP="00D637CD">
      <w:pPr>
        <w:spacing w:line="360" w:lineRule="auto"/>
        <w:ind w:left="360"/>
        <w:jc w:val="both"/>
        <w:rPr>
          <w:rFonts w:ascii="Arial" w:hAnsi="Arial"/>
          <w:noProof w:val="0"/>
          <w:sz w:val="26"/>
          <w:szCs w:val="26"/>
        </w:rPr>
      </w:pPr>
    </w:p>
    <w:p w:rsidR="00B445C5" w:rsidRDefault="00B445C5" w:rsidP="00681FA7">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הנת</w:t>
      </w:r>
      <w:r w:rsidR="00420E22">
        <w:rPr>
          <w:rFonts w:ascii="Arial" w:hAnsi="Arial" w:hint="cs"/>
          <w:noProof w:val="0"/>
          <w:sz w:val="26"/>
          <w:szCs w:val="26"/>
          <w:rtl/>
        </w:rPr>
        <w:t>בעת העתיקה את מקום מגוריה ל</w:t>
      </w:r>
      <w:r w:rsidR="00420E22">
        <w:rPr>
          <w:rFonts w:ascii="Arial" w:hAnsi="Arial" w:hint="cs"/>
          <w:noProof w:val="0"/>
          <w:sz w:val="26"/>
          <w:szCs w:val="26"/>
        </w:rPr>
        <w:t>XXX</w:t>
      </w:r>
      <w:r>
        <w:rPr>
          <w:rFonts w:ascii="Arial" w:hAnsi="Arial" w:hint="cs"/>
          <w:noProof w:val="0"/>
          <w:sz w:val="26"/>
          <w:szCs w:val="26"/>
          <w:rtl/>
        </w:rPr>
        <w:t>, הגדילה את מרחק הנסיעה בין מקום מגוריו של התובע למקום מגוריה ב- 700 ק"מ בחודש</w:t>
      </w:r>
      <w:r w:rsidR="00D637CD">
        <w:rPr>
          <w:rFonts w:ascii="Arial" w:hAnsi="Arial" w:hint="cs"/>
          <w:noProof w:val="0"/>
          <w:sz w:val="26"/>
          <w:szCs w:val="26"/>
          <w:rtl/>
        </w:rPr>
        <w:t>, דבר הגורם לו  להוצאות נוספות.</w:t>
      </w:r>
      <w:r w:rsidR="004E103A">
        <w:rPr>
          <w:rFonts w:ascii="Arial" w:hAnsi="Arial" w:hint="cs"/>
          <w:noProof w:val="0"/>
          <w:sz w:val="26"/>
          <w:szCs w:val="26"/>
          <w:rtl/>
        </w:rPr>
        <w:t xml:space="preserve"> בנוסף, עת נוהל הליך הגישור התעקשה הנתבעת לעגן בהסכם את האפשרות כי</w:t>
      </w:r>
      <w:r w:rsidR="00420E22">
        <w:rPr>
          <w:rFonts w:ascii="Arial" w:hAnsi="Arial" w:hint="cs"/>
          <w:noProof w:val="0"/>
          <w:sz w:val="26"/>
          <w:szCs w:val="26"/>
          <w:rtl/>
        </w:rPr>
        <w:t xml:space="preserve"> תעתיק את מקום מגוריה לעיר </w:t>
      </w:r>
      <w:r w:rsidR="00420E22">
        <w:rPr>
          <w:rFonts w:ascii="Arial" w:hAnsi="Arial" w:hint="cs"/>
          <w:noProof w:val="0"/>
          <w:sz w:val="26"/>
          <w:szCs w:val="26"/>
        </w:rPr>
        <w:t>XXX</w:t>
      </w:r>
      <w:r w:rsidR="004E103A">
        <w:rPr>
          <w:rFonts w:ascii="Arial" w:hAnsi="Arial" w:hint="cs"/>
          <w:noProof w:val="0"/>
          <w:sz w:val="26"/>
          <w:szCs w:val="26"/>
          <w:rtl/>
        </w:rPr>
        <w:t xml:space="preserve">, שכן הציגה בפני התובע מצג לפיו תתגורר שם  בדירה של אביה ללא עלות </w:t>
      </w:r>
      <w:r w:rsidR="00681FA7">
        <w:rPr>
          <w:rFonts w:ascii="Arial" w:hAnsi="Arial" w:hint="cs"/>
          <w:noProof w:val="0"/>
          <w:sz w:val="26"/>
          <w:szCs w:val="26"/>
          <w:rtl/>
        </w:rPr>
        <w:t>שכר דירה</w:t>
      </w:r>
      <w:r w:rsidR="004E103A">
        <w:rPr>
          <w:rFonts w:ascii="Arial" w:hAnsi="Arial" w:hint="cs"/>
          <w:noProof w:val="0"/>
          <w:sz w:val="26"/>
          <w:szCs w:val="26"/>
          <w:rtl/>
        </w:rPr>
        <w:t>. הנתבעת ציינה מפורשות</w:t>
      </w:r>
      <w:r w:rsidR="00681FA7">
        <w:rPr>
          <w:rFonts w:ascii="Arial" w:hAnsi="Arial" w:hint="cs"/>
          <w:noProof w:val="0"/>
          <w:sz w:val="26"/>
          <w:szCs w:val="26"/>
          <w:rtl/>
        </w:rPr>
        <w:t>,</w:t>
      </w:r>
      <w:r w:rsidR="004E103A">
        <w:rPr>
          <w:rFonts w:ascii="Arial" w:hAnsi="Arial" w:hint="cs"/>
          <w:noProof w:val="0"/>
          <w:sz w:val="26"/>
          <w:szCs w:val="26"/>
          <w:rtl/>
        </w:rPr>
        <w:t xml:space="preserve"> כי אם לא תשלם דמי שכירות, יפחתו דמי המזונות, בתוכם מגולם רכיב המדור.</w:t>
      </w:r>
      <w:r w:rsidR="00231EA9">
        <w:rPr>
          <w:rFonts w:ascii="Arial" w:hAnsi="Arial" w:hint="cs"/>
          <w:noProof w:val="0"/>
          <w:sz w:val="26"/>
          <w:szCs w:val="26"/>
          <w:rtl/>
        </w:rPr>
        <w:t xml:space="preserve"> עוד טענה הנתבעת בגישור, כי </w:t>
      </w:r>
      <w:r w:rsidR="00420E22">
        <w:rPr>
          <w:rFonts w:ascii="Arial" w:hAnsi="Arial" w:hint="cs"/>
          <w:noProof w:val="0"/>
          <w:sz w:val="26"/>
          <w:szCs w:val="26"/>
          <w:rtl/>
        </w:rPr>
        <w:t xml:space="preserve">הוצאות המדור והמחיה בישוב </w:t>
      </w:r>
      <w:r w:rsidR="00420E22">
        <w:rPr>
          <w:rFonts w:ascii="Arial" w:hAnsi="Arial" w:hint="cs"/>
          <w:noProof w:val="0"/>
          <w:sz w:val="26"/>
          <w:szCs w:val="26"/>
        </w:rPr>
        <w:t>ZZZ</w:t>
      </w:r>
      <w:r w:rsidR="00681FA7">
        <w:rPr>
          <w:rFonts w:ascii="Arial" w:hAnsi="Arial" w:hint="cs"/>
          <w:noProof w:val="0"/>
          <w:sz w:val="26"/>
          <w:szCs w:val="26"/>
          <w:rtl/>
        </w:rPr>
        <w:t xml:space="preserve">, בו התגוררה בעת אישור ההסכם, </w:t>
      </w:r>
      <w:r w:rsidR="00231EA9">
        <w:rPr>
          <w:rFonts w:ascii="Arial" w:hAnsi="Arial" w:hint="cs"/>
          <w:noProof w:val="0"/>
          <w:sz w:val="26"/>
          <w:szCs w:val="26"/>
          <w:rtl/>
        </w:rPr>
        <w:t xml:space="preserve"> גבוהות</w:t>
      </w:r>
      <w:r w:rsidR="00681FA7">
        <w:rPr>
          <w:rFonts w:ascii="Arial" w:hAnsi="Arial" w:hint="cs"/>
          <w:noProof w:val="0"/>
          <w:sz w:val="26"/>
          <w:szCs w:val="26"/>
          <w:rtl/>
        </w:rPr>
        <w:t>,</w:t>
      </w:r>
      <w:r w:rsidR="00231EA9">
        <w:rPr>
          <w:rFonts w:ascii="Arial" w:hAnsi="Arial" w:hint="cs"/>
          <w:noProof w:val="0"/>
          <w:sz w:val="26"/>
          <w:szCs w:val="26"/>
          <w:rtl/>
        </w:rPr>
        <w:t xml:space="preserve"> וכי כאשר תעתיק את מגוריה לדירה השייכת לאביה, יפחת הסכום באופן משמעותי. </w:t>
      </w:r>
      <w:r w:rsidR="00420E22">
        <w:rPr>
          <w:rFonts w:ascii="Arial" w:hAnsi="Arial" w:hint="cs"/>
          <w:noProof w:val="0"/>
          <w:sz w:val="26"/>
          <w:szCs w:val="26"/>
          <w:rtl/>
        </w:rPr>
        <w:t xml:space="preserve">בהסכם נקבע כי מעבר לעיר </w:t>
      </w:r>
      <w:r w:rsidR="00420E22">
        <w:rPr>
          <w:rFonts w:ascii="Arial" w:hAnsi="Arial" w:hint="cs"/>
          <w:noProof w:val="0"/>
          <w:sz w:val="26"/>
          <w:szCs w:val="26"/>
        </w:rPr>
        <w:t>XXX</w:t>
      </w:r>
      <w:r w:rsidR="00EF5FF8">
        <w:rPr>
          <w:rFonts w:ascii="Arial" w:hAnsi="Arial" w:hint="cs"/>
          <w:noProof w:val="0"/>
          <w:sz w:val="26"/>
          <w:szCs w:val="26"/>
          <w:rtl/>
        </w:rPr>
        <w:t xml:space="preserve"> לא ישנה את זמני השהות</w:t>
      </w:r>
      <w:r w:rsidR="00967B7D">
        <w:rPr>
          <w:rFonts w:ascii="Arial" w:hAnsi="Arial" w:hint="cs"/>
          <w:noProof w:val="0"/>
          <w:sz w:val="26"/>
          <w:szCs w:val="26"/>
          <w:rtl/>
        </w:rPr>
        <w:t>,</w:t>
      </w:r>
      <w:r w:rsidR="00EF5FF8">
        <w:rPr>
          <w:rFonts w:ascii="Arial" w:hAnsi="Arial" w:hint="cs"/>
          <w:noProof w:val="0"/>
          <w:sz w:val="26"/>
          <w:szCs w:val="26"/>
          <w:rtl/>
        </w:rPr>
        <w:t xml:space="preserve"> אולם אין הוא מתייחס ל</w:t>
      </w:r>
      <w:r w:rsidR="00967B7D">
        <w:rPr>
          <w:rFonts w:ascii="Arial" w:hAnsi="Arial" w:hint="cs"/>
          <w:noProof w:val="0"/>
          <w:sz w:val="26"/>
          <w:szCs w:val="26"/>
          <w:rtl/>
        </w:rPr>
        <w:t>שינוי ב</w:t>
      </w:r>
      <w:r w:rsidR="00EF5FF8">
        <w:rPr>
          <w:rFonts w:ascii="Arial" w:hAnsi="Arial" w:hint="cs"/>
          <w:noProof w:val="0"/>
          <w:sz w:val="26"/>
          <w:szCs w:val="26"/>
          <w:rtl/>
        </w:rPr>
        <w:t>סכום המזונות במקרה של מעבר שכזה.</w:t>
      </w:r>
    </w:p>
    <w:p w:rsidR="00D637CD" w:rsidRDefault="00D637CD" w:rsidP="00D637CD">
      <w:pPr>
        <w:pStyle w:val="ad"/>
        <w:rPr>
          <w:rFonts w:ascii="Arial" w:hAnsi="Arial"/>
          <w:noProof w:val="0"/>
          <w:sz w:val="26"/>
          <w:szCs w:val="26"/>
          <w:rtl/>
        </w:rPr>
      </w:pPr>
    </w:p>
    <w:p w:rsidR="00D637CD" w:rsidRDefault="00D637CD" w:rsidP="00681FA7">
      <w:pPr>
        <w:pStyle w:val="ad"/>
        <w:numPr>
          <w:ilvl w:val="0"/>
          <w:numId w:val="4"/>
        </w:numPr>
        <w:spacing w:line="360" w:lineRule="auto"/>
        <w:jc w:val="both"/>
        <w:rPr>
          <w:rFonts w:ascii="Arial" w:hAnsi="Arial"/>
          <w:noProof w:val="0"/>
          <w:sz w:val="26"/>
          <w:szCs w:val="26"/>
          <w:rtl/>
        </w:rPr>
      </w:pPr>
      <w:r>
        <w:rPr>
          <w:rFonts w:ascii="Arial" w:hAnsi="Arial" w:hint="cs"/>
          <w:noProof w:val="0"/>
          <w:sz w:val="26"/>
          <w:szCs w:val="26"/>
          <w:rtl/>
        </w:rPr>
        <w:lastRenderedPageBreak/>
        <w:t>התובע נאלץ להפסיק לעבוד כעו"ד שכיר בעטיה של הנתבעת</w:t>
      </w:r>
      <w:r w:rsidR="00681FA7">
        <w:rPr>
          <w:rFonts w:ascii="Arial" w:hAnsi="Arial" w:hint="cs"/>
          <w:noProof w:val="0"/>
          <w:sz w:val="26"/>
          <w:szCs w:val="26"/>
          <w:rtl/>
        </w:rPr>
        <w:t>,</w:t>
      </w:r>
      <w:r>
        <w:rPr>
          <w:rFonts w:ascii="Arial" w:hAnsi="Arial" w:hint="cs"/>
          <w:noProof w:val="0"/>
          <w:sz w:val="26"/>
          <w:szCs w:val="26"/>
          <w:rtl/>
        </w:rPr>
        <w:t xml:space="preserve"> כאשר כיום </w:t>
      </w:r>
      <w:r w:rsidR="00681FA7">
        <w:rPr>
          <w:rFonts w:ascii="Arial" w:hAnsi="Arial" w:hint="cs"/>
          <w:noProof w:val="0"/>
          <w:sz w:val="26"/>
          <w:szCs w:val="26"/>
          <w:rtl/>
        </w:rPr>
        <w:t>נקלע ה</w:t>
      </w:r>
      <w:r>
        <w:rPr>
          <w:rFonts w:ascii="Arial" w:hAnsi="Arial" w:hint="cs"/>
          <w:noProof w:val="0"/>
          <w:sz w:val="26"/>
          <w:szCs w:val="26"/>
          <w:rtl/>
        </w:rPr>
        <w:t>עסק</w:t>
      </w:r>
      <w:r w:rsidR="00681FA7">
        <w:rPr>
          <w:rFonts w:ascii="Arial" w:hAnsi="Arial" w:hint="cs"/>
          <w:noProof w:val="0"/>
          <w:sz w:val="26"/>
          <w:szCs w:val="26"/>
          <w:rtl/>
        </w:rPr>
        <w:t xml:space="preserve"> שבבעלותו ל</w:t>
      </w:r>
      <w:r>
        <w:rPr>
          <w:rFonts w:ascii="Arial" w:hAnsi="Arial" w:hint="cs"/>
          <w:noProof w:val="0"/>
          <w:sz w:val="26"/>
          <w:szCs w:val="26"/>
          <w:rtl/>
        </w:rPr>
        <w:t>הפסדים</w:t>
      </w:r>
      <w:r w:rsidR="00681FA7">
        <w:rPr>
          <w:rFonts w:ascii="Arial" w:hAnsi="Arial" w:hint="cs"/>
          <w:noProof w:val="0"/>
          <w:sz w:val="26"/>
          <w:szCs w:val="26"/>
          <w:rtl/>
        </w:rPr>
        <w:t>,</w:t>
      </w:r>
      <w:r>
        <w:rPr>
          <w:rFonts w:ascii="Arial" w:hAnsi="Arial" w:hint="cs"/>
          <w:noProof w:val="0"/>
          <w:sz w:val="26"/>
          <w:szCs w:val="26"/>
          <w:rtl/>
        </w:rPr>
        <w:t xml:space="preserve"> והתחייבויותיו לבנקים עומד</w:t>
      </w:r>
      <w:r w:rsidR="00681FA7">
        <w:rPr>
          <w:rFonts w:ascii="Arial" w:hAnsi="Arial" w:hint="cs"/>
          <w:noProof w:val="0"/>
          <w:sz w:val="26"/>
          <w:szCs w:val="26"/>
          <w:rtl/>
        </w:rPr>
        <w:t>ות</w:t>
      </w:r>
      <w:r>
        <w:rPr>
          <w:rFonts w:ascii="Arial" w:hAnsi="Arial" w:hint="cs"/>
          <w:noProof w:val="0"/>
          <w:sz w:val="26"/>
          <w:szCs w:val="26"/>
          <w:rtl/>
        </w:rPr>
        <w:t xml:space="preserve"> על מאות אלפי שקלים.</w:t>
      </w:r>
    </w:p>
    <w:p w:rsidR="00D637CD" w:rsidRDefault="00D637CD" w:rsidP="00D637CD">
      <w:pPr>
        <w:pStyle w:val="ad"/>
        <w:spacing w:line="360" w:lineRule="auto"/>
        <w:jc w:val="both"/>
        <w:rPr>
          <w:rFonts w:ascii="Arial" w:hAnsi="Arial"/>
          <w:noProof w:val="0"/>
          <w:sz w:val="26"/>
          <w:szCs w:val="26"/>
          <w:rtl/>
        </w:rPr>
      </w:pPr>
    </w:p>
    <w:p w:rsidR="00D637CD" w:rsidRDefault="00D637CD" w:rsidP="00D637CD">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מצבו הבריאותי של התובע החמיר בשל מחלת עיניים ממנה הוא סובל.</w:t>
      </w:r>
    </w:p>
    <w:p w:rsidR="00D637CD" w:rsidRPr="00D637CD" w:rsidRDefault="00D637CD" w:rsidP="00D637CD">
      <w:pPr>
        <w:pStyle w:val="ad"/>
        <w:rPr>
          <w:rFonts w:ascii="Arial" w:hAnsi="Arial"/>
          <w:noProof w:val="0"/>
          <w:sz w:val="26"/>
          <w:szCs w:val="26"/>
          <w:rtl/>
        </w:rPr>
      </w:pPr>
    </w:p>
    <w:p w:rsidR="00D637CD" w:rsidRDefault="00D637CD" w:rsidP="00681FA7">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לאחר שאומצו המלצות התסקיר</w:t>
      </w:r>
      <w:r w:rsidR="00681FA7">
        <w:rPr>
          <w:rFonts w:ascii="Arial" w:hAnsi="Arial" w:hint="cs"/>
          <w:noProof w:val="0"/>
          <w:sz w:val="26"/>
          <w:szCs w:val="26"/>
          <w:rtl/>
        </w:rPr>
        <w:t>, נוצר שינוי משמעותי ב</w:t>
      </w:r>
      <w:r>
        <w:rPr>
          <w:rFonts w:ascii="Arial" w:hAnsi="Arial" w:hint="cs"/>
          <w:noProof w:val="0"/>
          <w:sz w:val="26"/>
          <w:szCs w:val="26"/>
          <w:rtl/>
        </w:rPr>
        <w:t>זמני השהות אל מול המצב ששרר במועד החתימה על הסכם הגירושין</w:t>
      </w:r>
      <w:r w:rsidR="00681FA7">
        <w:rPr>
          <w:rFonts w:ascii="Arial" w:hAnsi="Arial" w:hint="cs"/>
          <w:noProof w:val="0"/>
          <w:sz w:val="26"/>
          <w:szCs w:val="26"/>
          <w:rtl/>
        </w:rPr>
        <w:t>.</w:t>
      </w:r>
      <w:r>
        <w:rPr>
          <w:rFonts w:ascii="Arial" w:hAnsi="Arial" w:hint="cs"/>
          <w:noProof w:val="0"/>
          <w:sz w:val="26"/>
          <w:szCs w:val="26"/>
          <w:rtl/>
        </w:rPr>
        <w:t xml:space="preserve"> אז </w:t>
      </w:r>
      <w:r w:rsidR="00681FA7">
        <w:rPr>
          <w:rFonts w:ascii="Arial" w:hAnsi="Arial" w:hint="cs"/>
          <w:noProof w:val="0"/>
          <w:sz w:val="26"/>
          <w:szCs w:val="26"/>
          <w:rtl/>
        </w:rPr>
        <w:t xml:space="preserve">שהו </w:t>
      </w:r>
      <w:r>
        <w:rPr>
          <w:rFonts w:ascii="Arial" w:hAnsi="Arial" w:hint="cs"/>
          <w:noProof w:val="0"/>
          <w:sz w:val="26"/>
          <w:szCs w:val="26"/>
          <w:rtl/>
        </w:rPr>
        <w:t>הקטינות בבית התובע 21.4% מ</w:t>
      </w:r>
      <w:r w:rsidR="00681FA7">
        <w:rPr>
          <w:rFonts w:ascii="Arial" w:hAnsi="Arial" w:hint="cs"/>
          <w:noProof w:val="0"/>
          <w:sz w:val="26"/>
          <w:szCs w:val="26"/>
          <w:rtl/>
        </w:rPr>
        <w:t xml:space="preserve">ן </w:t>
      </w:r>
      <w:r>
        <w:rPr>
          <w:rFonts w:ascii="Arial" w:hAnsi="Arial" w:hint="cs"/>
          <w:noProof w:val="0"/>
          <w:sz w:val="26"/>
          <w:szCs w:val="26"/>
          <w:rtl/>
        </w:rPr>
        <w:t>הזמן</w:t>
      </w:r>
      <w:r w:rsidR="00681FA7">
        <w:rPr>
          <w:rFonts w:ascii="Arial" w:hAnsi="Arial" w:hint="cs"/>
          <w:noProof w:val="0"/>
          <w:sz w:val="26"/>
          <w:szCs w:val="26"/>
          <w:rtl/>
        </w:rPr>
        <w:t xml:space="preserve">, ואלו </w:t>
      </w:r>
      <w:r>
        <w:rPr>
          <w:rFonts w:ascii="Arial" w:hAnsi="Arial" w:hint="cs"/>
          <w:noProof w:val="0"/>
          <w:sz w:val="26"/>
          <w:szCs w:val="26"/>
          <w:rtl/>
        </w:rPr>
        <w:t>היום הן מצויות במחיצתו 42.8% מהזמן.</w:t>
      </w:r>
    </w:p>
    <w:p w:rsidR="00D637CD" w:rsidRPr="00681FA7" w:rsidRDefault="00D637CD" w:rsidP="00D637CD">
      <w:pPr>
        <w:pStyle w:val="ad"/>
        <w:rPr>
          <w:rFonts w:ascii="Arial" w:hAnsi="Arial"/>
          <w:noProof w:val="0"/>
          <w:sz w:val="26"/>
          <w:szCs w:val="26"/>
          <w:rtl/>
        </w:rPr>
      </w:pPr>
    </w:p>
    <w:p w:rsidR="00D637CD" w:rsidRDefault="00D637CD" w:rsidP="00D637CD">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 התובע נאלץ לשאת בעלויות ניכרות בשל רכישת ביגוד לקטינות.</w:t>
      </w:r>
    </w:p>
    <w:p w:rsidR="00D637CD" w:rsidRPr="00D637CD" w:rsidRDefault="00D637CD" w:rsidP="00D637CD">
      <w:pPr>
        <w:pStyle w:val="ad"/>
        <w:rPr>
          <w:rFonts w:ascii="Arial" w:hAnsi="Arial"/>
          <w:noProof w:val="0"/>
          <w:sz w:val="26"/>
          <w:szCs w:val="26"/>
          <w:rtl/>
        </w:rPr>
      </w:pPr>
    </w:p>
    <w:p w:rsidR="00F66B65" w:rsidRPr="00547795" w:rsidRDefault="00D637CD" w:rsidP="00420E22">
      <w:pPr>
        <w:pStyle w:val="ad"/>
        <w:numPr>
          <w:ilvl w:val="0"/>
          <w:numId w:val="4"/>
        </w:numPr>
        <w:spacing w:line="360" w:lineRule="auto"/>
        <w:jc w:val="both"/>
        <w:rPr>
          <w:rFonts w:ascii="Arial" w:hAnsi="Arial"/>
          <w:noProof w:val="0"/>
          <w:sz w:val="26"/>
          <w:szCs w:val="26"/>
        </w:rPr>
      </w:pPr>
      <w:r w:rsidRPr="00547795">
        <w:rPr>
          <w:rFonts w:ascii="Arial" w:hAnsi="Arial" w:hint="cs"/>
          <w:noProof w:val="0"/>
          <w:sz w:val="26"/>
          <w:szCs w:val="26"/>
          <w:rtl/>
        </w:rPr>
        <w:t xml:space="preserve">הנתבעת העתיקה את מקום מגוריה </w:t>
      </w:r>
      <w:r w:rsidR="00420E22">
        <w:rPr>
          <w:rFonts w:ascii="Arial" w:hAnsi="Arial" w:hint="cs"/>
          <w:noProof w:val="0"/>
          <w:sz w:val="26"/>
          <w:szCs w:val="26"/>
          <w:rtl/>
        </w:rPr>
        <w:t xml:space="preserve">מהישוב </w:t>
      </w:r>
      <w:r w:rsidR="00420E22">
        <w:rPr>
          <w:rFonts w:ascii="Arial" w:hAnsi="Arial" w:hint="cs"/>
          <w:noProof w:val="0"/>
          <w:sz w:val="26"/>
          <w:szCs w:val="26"/>
        </w:rPr>
        <w:t>ZZZ</w:t>
      </w:r>
      <w:r w:rsidRPr="00547795">
        <w:rPr>
          <w:rFonts w:ascii="Arial" w:hAnsi="Arial" w:hint="cs"/>
          <w:noProof w:val="0"/>
          <w:sz w:val="26"/>
          <w:szCs w:val="26"/>
          <w:rtl/>
        </w:rPr>
        <w:t xml:space="preserve"> הסמוך למקום מגוריו של התובע</w:t>
      </w:r>
      <w:r w:rsidR="00681FA7" w:rsidRPr="00547795">
        <w:rPr>
          <w:rFonts w:ascii="Arial" w:hAnsi="Arial" w:hint="cs"/>
          <w:noProof w:val="0"/>
          <w:sz w:val="26"/>
          <w:szCs w:val="26"/>
          <w:rtl/>
        </w:rPr>
        <w:t>,</w:t>
      </w:r>
      <w:r w:rsidRPr="00547795">
        <w:rPr>
          <w:rFonts w:ascii="Arial" w:hAnsi="Arial" w:hint="cs"/>
          <w:noProof w:val="0"/>
          <w:sz w:val="26"/>
          <w:szCs w:val="26"/>
          <w:rtl/>
        </w:rPr>
        <w:t xml:space="preserve"> ועברה להתגורר בעיר </w:t>
      </w:r>
      <w:r w:rsidR="00420E22">
        <w:rPr>
          <w:rFonts w:ascii="Arial" w:hAnsi="Arial" w:hint="cs"/>
          <w:noProof w:val="0"/>
          <w:sz w:val="26"/>
          <w:szCs w:val="26"/>
        </w:rPr>
        <w:t>XXX</w:t>
      </w:r>
      <w:r w:rsidRPr="00547795">
        <w:rPr>
          <w:rFonts w:ascii="Arial" w:hAnsi="Arial" w:hint="cs"/>
          <w:noProof w:val="0"/>
          <w:sz w:val="26"/>
          <w:szCs w:val="26"/>
          <w:rtl/>
        </w:rPr>
        <w:t xml:space="preserve"> כארבעה חודשים לאחר חתימת הסכם הגירושין.</w:t>
      </w:r>
      <w:r w:rsidR="00F66B65" w:rsidRPr="00547795">
        <w:rPr>
          <w:rFonts w:ascii="Arial" w:hAnsi="Arial" w:hint="cs"/>
          <w:noProof w:val="0"/>
          <w:sz w:val="26"/>
          <w:szCs w:val="26"/>
          <w:rtl/>
        </w:rPr>
        <w:t xml:space="preserve"> מאחר שהנתבעת מתגוררת בשכירות ב</w:t>
      </w:r>
      <w:r w:rsidR="00547795">
        <w:rPr>
          <w:rFonts w:ascii="Arial" w:hAnsi="Arial" w:hint="cs"/>
          <w:noProof w:val="0"/>
          <w:sz w:val="26"/>
          <w:szCs w:val="26"/>
          <w:rtl/>
        </w:rPr>
        <w:t xml:space="preserve">דירה בבעלות </w:t>
      </w:r>
      <w:r w:rsidR="00F66B65" w:rsidRPr="00547795">
        <w:rPr>
          <w:rFonts w:ascii="Arial" w:hAnsi="Arial" w:hint="cs"/>
          <w:noProof w:val="0"/>
          <w:sz w:val="26"/>
          <w:szCs w:val="26"/>
          <w:rtl/>
        </w:rPr>
        <w:t>אמה, אין מקום לפסיקת מדור במקרה זה</w:t>
      </w:r>
      <w:r w:rsidR="00547795">
        <w:rPr>
          <w:rFonts w:ascii="Arial" w:hAnsi="Arial" w:hint="cs"/>
          <w:noProof w:val="0"/>
          <w:sz w:val="26"/>
          <w:szCs w:val="26"/>
          <w:rtl/>
        </w:rPr>
        <w:t>,</w:t>
      </w:r>
      <w:r w:rsidR="00F66B65" w:rsidRPr="00547795">
        <w:rPr>
          <w:rFonts w:ascii="Arial" w:hAnsi="Arial" w:hint="cs"/>
          <w:noProof w:val="0"/>
          <w:sz w:val="26"/>
          <w:szCs w:val="26"/>
          <w:rtl/>
        </w:rPr>
        <w:t xml:space="preserve"> שכן </w:t>
      </w:r>
      <w:r w:rsidR="00547795">
        <w:rPr>
          <w:rFonts w:ascii="Arial" w:hAnsi="Arial" w:hint="cs"/>
          <w:noProof w:val="0"/>
          <w:sz w:val="26"/>
          <w:szCs w:val="26"/>
          <w:rtl/>
        </w:rPr>
        <w:t xml:space="preserve">לרוב  מדובר </w:t>
      </w:r>
      <w:r w:rsidR="00F66B65" w:rsidRPr="00547795">
        <w:rPr>
          <w:rFonts w:ascii="Arial" w:hAnsi="Arial" w:hint="cs"/>
          <w:noProof w:val="0"/>
          <w:sz w:val="26"/>
          <w:szCs w:val="26"/>
          <w:rtl/>
        </w:rPr>
        <w:t xml:space="preserve">בהסכמים שנכרתים לצורך חיוב מדור או קבלת סיוע בשכר דירה. הנתבעת הסתירה מבית המשפט כי </w:t>
      </w:r>
      <w:r w:rsidR="005A7BD8" w:rsidRPr="00547795">
        <w:rPr>
          <w:rFonts w:ascii="Arial" w:hAnsi="Arial" w:hint="cs"/>
          <w:noProof w:val="0"/>
          <w:sz w:val="26"/>
          <w:szCs w:val="26"/>
          <w:rtl/>
        </w:rPr>
        <w:t>היא מתגוררת ב</w:t>
      </w:r>
      <w:r w:rsidR="00547795">
        <w:rPr>
          <w:rFonts w:ascii="Arial" w:hAnsi="Arial" w:hint="cs"/>
          <w:noProof w:val="0"/>
          <w:sz w:val="26"/>
          <w:szCs w:val="26"/>
          <w:rtl/>
        </w:rPr>
        <w:t xml:space="preserve">דירת </w:t>
      </w:r>
      <w:r w:rsidR="005A7BD8" w:rsidRPr="00547795">
        <w:rPr>
          <w:rFonts w:ascii="Arial" w:hAnsi="Arial" w:hint="cs"/>
          <w:noProof w:val="0"/>
          <w:sz w:val="26"/>
          <w:szCs w:val="26"/>
          <w:rtl/>
        </w:rPr>
        <w:t>אמה</w:t>
      </w:r>
      <w:r w:rsidR="00547795">
        <w:rPr>
          <w:rFonts w:ascii="Arial" w:hAnsi="Arial" w:hint="cs"/>
          <w:noProof w:val="0"/>
          <w:sz w:val="26"/>
          <w:szCs w:val="26"/>
          <w:rtl/>
        </w:rPr>
        <w:t>,</w:t>
      </w:r>
      <w:r w:rsidR="005A7BD8" w:rsidRPr="00547795">
        <w:rPr>
          <w:rFonts w:ascii="Arial" w:hAnsi="Arial" w:hint="cs"/>
          <w:noProof w:val="0"/>
          <w:sz w:val="26"/>
          <w:szCs w:val="26"/>
          <w:rtl/>
        </w:rPr>
        <w:t xml:space="preserve"> ורק לאחר שהבינה כי בתיק זה יישמעו ראיות, העבירה את </w:t>
      </w:r>
      <w:r w:rsidR="00547795">
        <w:rPr>
          <w:rFonts w:ascii="Arial" w:hAnsi="Arial" w:hint="cs"/>
          <w:noProof w:val="0"/>
          <w:sz w:val="26"/>
          <w:szCs w:val="26"/>
          <w:rtl/>
        </w:rPr>
        <w:t>חשבונות הד</w:t>
      </w:r>
      <w:r w:rsidR="005A7BD8" w:rsidRPr="00547795">
        <w:rPr>
          <w:rFonts w:ascii="Arial" w:hAnsi="Arial" w:hint="cs"/>
          <w:noProof w:val="0"/>
          <w:sz w:val="26"/>
          <w:szCs w:val="26"/>
          <w:rtl/>
        </w:rPr>
        <w:t>ירה על שמה</w:t>
      </w:r>
      <w:r w:rsidR="00547795">
        <w:rPr>
          <w:rFonts w:ascii="Arial" w:hAnsi="Arial" w:hint="cs"/>
          <w:noProof w:val="0"/>
          <w:sz w:val="26"/>
          <w:szCs w:val="26"/>
          <w:rtl/>
        </w:rPr>
        <w:t>,</w:t>
      </w:r>
      <w:r w:rsidR="005A7BD8" w:rsidRPr="00547795">
        <w:rPr>
          <w:rFonts w:ascii="Arial" w:hAnsi="Arial" w:hint="cs"/>
          <w:noProof w:val="0"/>
          <w:sz w:val="26"/>
          <w:szCs w:val="26"/>
          <w:rtl/>
        </w:rPr>
        <w:t xml:space="preserve"> על מנת להציג הוצאות מדור. על כן</w:t>
      </w:r>
      <w:r w:rsidR="00547795">
        <w:rPr>
          <w:rFonts w:ascii="Arial" w:hAnsi="Arial" w:hint="cs"/>
          <w:noProof w:val="0"/>
          <w:sz w:val="26"/>
          <w:szCs w:val="26"/>
          <w:rtl/>
        </w:rPr>
        <w:t>,</w:t>
      </w:r>
      <w:r w:rsidR="005A7BD8" w:rsidRPr="00547795">
        <w:rPr>
          <w:rFonts w:ascii="Arial" w:hAnsi="Arial" w:hint="cs"/>
          <w:noProof w:val="0"/>
          <w:sz w:val="26"/>
          <w:szCs w:val="26"/>
          <w:rtl/>
        </w:rPr>
        <w:t xml:space="preserve"> יש להורות על הפחתת רכיב המדור בסך של 2,000 ₪ לכל הפחות.</w:t>
      </w:r>
    </w:p>
    <w:p w:rsidR="00F66B65" w:rsidRPr="00F66B65" w:rsidRDefault="00F66B65" w:rsidP="00F66B65">
      <w:pPr>
        <w:pStyle w:val="ad"/>
        <w:rPr>
          <w:rFonts w:ascii="Arial" w:hAnsi="Arial"/>
          <w:noProof w:val="0"/>
          <w:sz w:val="26"/>
          <w:szCs w:val="26"/>
          <w:rtl/>
        </w:rPr>
      </w:pPr>
    </w:p>
    <w:p w:rsidR="00F66B65" w:rsidRDefault="00F66B65" w:rsidP="00C14D99">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lastRenderedPageBreak/>
        <w:t>מן המסמכים שהוצגו במהלך ניהול ההליך עולה</w:t>
      </w:r>
      <w:r w:rsidR="00547795">
        <w:rPr>
          <w:rFonts w:ascii="Arial" w:hAnsi="Arial" w:hint="cs"/>
          <w:noProof w:val="0"/>
          <w:sz w:val="26"/>
          <w:szCs w:val="26"/>
          <w:rtl/>
        </w:rPr>
        <w:t>,</w:t>
      </w:r>
      <w:r>
        <w:rPr>
          <w:rFonts w:ascii="Arial" w:hAnsi="Arial" w:hint="cs"/>
          <w:noProof w:val="0"/>
          <w:sz w:val="26"/>
          <w:szCs w:val="26"/>
          <w:rtl/>
        </w:rPr>
        <w:t xml:space="preserve"> כי מצבו הכלכלי של התובע אינו טוב</w:t>
      </w:r>
      <w:r w:rsidR="00547795">
        <w:rPr>
          <w:rFonts w:ascii="Arial" w:hAnsi="Arial" w:hint="cs"/>
          <w:noProof w:val="0"/>
          <w:sz w:val="26"/>
          <w:szCs w:val="26"/>
          <w:rtl/>
        </w:rPr>
        <w:t>,</w:t>
      </w:r>
      <w:r>
        <w:rPr>
          <w:rFonts w:ascii="Arial" w:hAnsi="Arial" w:hint="cs"/>
          <w:noProof w:val="0"/>
          <w:sz w:val="26"/>
          <w:szCs w:val="26"/>
          <w:rtl/>
        </w:rPr>
        <w:t xml:space="preserve"> וא</w:t>
      </w:r>
      <w:r w:rsidR="00547795">
        <w:rPr>
          <w:rFonts w:ascii="Arial" w:hAnsi="Arial" w:hint="cs"/>
          <w:noProof w:val="0"/>
          <w:sz w:val="26"/>
          <w:szCs w:val="26"/>
          <w:rtl/>
        </w:rPr>
        <w:t>י</w:t>
      </w:r>
      <w:r>
        <w:rPr>
          <w:rFonts w:ascii="Arial" w:hAnsi="Arial" w:hint="cs"/>
          <w:noProof w:val="0"/>
          <w:sz w:val="26"/>
          <w:szCs w:val="26"/>
          <w:rtl/>
        </w:rPr>
        <w:t xml:space="preserve">לו </w:t>
      </w:r>
      <w:r w:rsidR="00547795">
        <w:rPr>
          <w:rFonts w:ascii="Arial" w:hAnsi="Arial" w:hint="cs"/>
          <w:noProof w:val="0"/>
          <w:sz w:val="26"/>
          <w:szCs w:val="26"/>
          <w:rtl/>
        </w:rPr>
        <w:t xml:space="preserve">לנתבעת הכנסות נוספות, והיא </w:t>
      </w:r>
      <w:r>
        <w:rPr>
          <w:rFonts w:ascii="Arial" w:hAnsi="Arial" w:hint="cs"/>
          <w:noProof w:val="0"/>
          <w:sz w:val="26"/>
          <w:szCs w:val="26"/>
          <w:rtl/>
        </w:rPr>
        <w:t xml:space="preserve"> מקיימת רמת חיים גבוהה. </w:t>
      </w:r>
      <w:r w:rsidR="005A7BD8">
        <w:rPr>
          <w:rFonts w:ascii="Arial" w:hAnsi="Arial" w:hint="cs"/>
          <w:noProof w:val="0"/>
          <w:sz w:val="26"/>
          <w:szCs w:val="26"/>
          <w:rtl/>
        </w:rPr>
        <w:t>למעשה, מעבר לכך שהיא אינה משלמת דמי מדור, מעבירה לה אמה סך של 10,000 ₪ מדי חודש.</w:t>
      </w:r>
      <w:r w:rsidR="00C7224F">
        <w:rPr>
          <w:rFonts w:ascii="Arial" w:hAnsi="Arial" w:hint="cs"/>
          <w:noProof w:val="0"/>
          <w:sz w:val="26"/>
          <w:szCs w:val="26"/>
          <w:rtl/>
        </w:rPr>
        <w:t xml:space="preserve"> על כן</w:t>
      </w:r>
      <w:r w:rsidR="00547795">
        <w:rPr>
          <w:rFonts w:ascii="Arial" w:hAnsi="Arial" w:hint="cs"/>
          <w:noProof w:val="0"/>
          <w:sz w:val="26"/>
          <w:szCs w:val="26"/>
          <w:rtl/>
        </w:rPr>
        <w:t>,</w:t>
      </w:r>
      <w:r w:rsidR="00C7224F">
        <w:rPr>
          <w:rFonts w:ascii="Arial" w:hAnsi="Arial" w:hint="cs"/>
          <w:noProof w:val="0"/>
          <w:sz w:val="26"/>
          <w:szCs w:val="26"/>
          <w:rtl/>
        </w:rPr>
        <w:t xml:space="preserve"> לנתבעת הכנסה העולה על 20,000 ₪  לחודש בממוצע. </w:t>
      </w:r>
    </w:p>
    <w:p w:rsidR="00B84868" w:rsidRPr="00547795" w:rsidRDefault="00B84868" w:rsidP="00B84868">
      <w:pPr>
        <w:pStyle w:val="ad"/>
        <w:rPr>
          <w:rFonts w:ascii="Arial" w:hAnsi="Arial"/>
          <w:noProof w:val="0"/>
          <w:sz w:val="26"/>
          <w:szCs w:val="26"/>
          <w:rtl/>
        </w:rPr>
      </w:pPr>
    </w:p>
    <w:p w:rsidR="00B84868" w:rsidRDefault="00B84868" w:rsidP="00D637CD">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מכל האמור, ביקש התובע להורות על הפחתת דמי המזונות והמדור באופן שהצדדים  יחלקו בהוצאות החינוך והרפואה בחלקים שווים</w:t>
      </w:r>
      <w:r w:rsidR="00547795">
        <w:rPr>
          <w:rFonts w:ascii="Arial" w:hAnsi="Arial" w:hint="cs"/>
          <w:noProof w:val="0"/>
          <w:sz w:val="26"/>
          <w:szCs w:val="26"/>
          <w:rtl/>
        </w:rPr>
        <w:t xml:space="preserve"> בלבד</w:t>
      </w:r>
      <w:r>
        <w:rPr>
          <w:rFonts w:ascii="Arial" w:hAnsi="Arial" w:hint="cs"/>
          <w:noProof w:val="0"/>
          <w:sz w:val="26"/>
          <w:szCs w:val="26"/>
          <w:rtl/>
        </w:rPr>
        <w:t>.</w:t>
      </w:r>
    </w:p>
    <w:p w:rsidR="009D4F6A" w:rsidRPr="00547795" w:rsidRDefault="009D4F6A" w:rsidP="009D4F6A">
      <w:pPr>
        <w:spacing w:line="360" w:lineRule="auto"/>
        <w:jc w:val="both"/>
        <w:rPr>
          <w:rFonts w:ascii="Arial" w:hAnsi="Arial"/>
          <w:noProof w:val="0"/>
          <w:sz w:val="26"/>
          <w:szCs w:val="26"/>
          <w:rtl/>
        </w:rPr>
      </w:pPr>
    </w:p>
    <w:p w:rsidR="00B84868" w:rsidRDefault="00B84868" w:rsidP="009D4F6A">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t>טענות הנתבעת בכתב ההגנה המ</w:t>
      </w:r>
      <w:r w:rsidR="00A65ECB">
        <w:rPr>
          <w:rFonts w:ascii="Arial" w:hAnsi="Arial" w:hint="cs"/>
          <w:b/>
          <w:bCs/>
          <w:noProof w:val="0"/>
          <w:sz w:val="26"/>
          <w:szCs w:val="26"/>
          <w:u w:val="single"/>
          <w:rtl/>
        </w:rPr>
        <w:t>תוקן</w:t>
      </w:r>
    </w:p>
    <w:p w:rsidR="00A65ECB" w:rsidRDefault="00A65ECB" w:rsidP="009D4F6A">
      <w:pPr>
        <w:spacing w:line="360" w:lineRule="auto"/>
        <w:jc w:val="both"/>
        <w:rPr>
          <w:rFonts w:ascii="Arial" w:hAnsi="Arial"/>
          <w:b/>
          <w:bCs/>
          <w:noProof w:val="0"/>
          <w:sz w:val="26"/>
          <w:szCs w:val="26"/>
          <w:u w:val="single"/>
          <w:rtl/>
        </w:rPr>
      </w:pPr>
    </w:p>
    <w:p w:rsidR="00A65ECB" w:rsidRDefault="00A65ECB" w:rsidP="00420E22">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התובע הוא עו"ד, טבח, איש עסקים ואיש נדל"ן</w:t>
      </w:r>
      <w:r w:rsidR="00547795">
        <w:rPr>
          <w:rFonts w:ascii="Arial" w:hAnsi="Arial" w:hint="cs"/>
          <w:noProof w:val="0"/>
          <w:sz w:val="26"/>
          <w:szCs w:val="26"/>
          <w:rtl/>
        </w:rPr>
        <w:t>,</w:t>
      </w:r>
      <w:r>
        <w:rPr>
          <w:rFonts w:ascii="Arial" w:hAnsi="Arial" w:hint="cs"/>
          <w:noProof w:val="0"/>
          <w:sz w:val="26"/>
          <w:szCs w:val="26"/>
          <w:rtl/>
        </w:rPr>
        <w:t xml:space="preserve"> </w:t>
      </w:r>
      <w:r w:rsidR="00967B7D">
        <w:rPr>
          <w:rFonts w:ascii="Arial" w:hAnsi="Arial" w:hint="cs"/>
          <w:noProof w:val="0"/>
          <w:sz w:val="26"/>
          <w:szCs w:val="26"/>
          <w:rtl/>
        </w:rPr>
        <w:t xml:space="preserve">ואילו </w:t>
      </w:r>
      <w:r>
        <w:rPr>
          <w:rFonts w:ascii="Arial" w:hAnsi="Arial" w:hint="cs"/>
          <w:noProof w:val="0"/>
          <w:sz w:val="26"/>
          <w:szCs w:val="26"/>
          <w:rtl/>
        </w:rPr>
        <w:t xml:space="preserve"> הנתבעת מורה אשר שכרה דל. התובע הוא אדם אמיד המתגורר בנחלה שבבעלות משפחתו במושב </w:t>
      </w:r>
      <w:r w:rsidR="00420E22">
        <w:rPr>
          <w:rFonts w:ascii="Arial" w:hAnsi="Arial" w:hint="cs"/>
          <w:noProof w:val="0"/>
          <w:sz w:val="26"/>
          <w:szCs w:val="26"/>
        </w:rPr>
        <w:t>AAA</w:t>
      </w:r>
      <w:r>
        <w:rPr>
          <w:rFonts w:ascii="Arial" w:hAnsi="Arial" w:hint="cs"/>
          <w:noProof w:val="0"/>
          <w:sz w:val="26"/>
          <w:szCs w:val="26"/>
          <w:rtl/>
        </w:rPr>
        <w:t>, יכולת ההשתכרות שלו היא גבוהה ביותר</w:t>
      </w:r>
      <w:r w:rsidR="00F43349">
        <w:rPr>
          <w:rFonts w:ascii="Arial" w:hAnsi="Arial" w:hint="cs"/>
          <w:noProof w:val="0"/>
          <w:sz w:val="26"/>
          <w:szCs w:val="26"/>
          <w:rtl/>
        </w:rPr>
        <w:t xml:space="preserve"> ועומדת על 50,000 ₪ בחודש לכל הפחות</w:t>
      </w:r>
      <w:r>
        <w:rPr>
          <w:rFonts w:ascii="Arial" w:hAnsi="Arial" w:hint="cs"/>
          <w:noProof w:val="0"/>
          <w:sz w:val="26"/>
          <w:szCs w:val="26"/>
          <w:rtl/>
        </w:rPr>
        <w:t>.</w:t>
      </w:r>
      <w:r w:rsidR="00F43349">
        <w:rPr>
          <w:rFonts w:ascii="Arial" w:hAnsi="Arial" w:hint="cs"/>
          <w:noProof w:val="0"/>
          <w:sz w:val="26"/>
          <w:szCs w:val="26"/>
          <w:rtl/>
        </w:rPr>
        <w:t xml:space="preserve"> </w:t>
      </w:r>
      <w:r w:rsidR="00C7224F">
        <w:rPr>
          <w:rFonts w:ascii="Arial" w:hAnsi="Arial" w:hint="cs"/>
          <w:noProof w:val="0"/>
          <w:sz w:val="26"/>
          <w:szCs w:val="26"/>
          <w:rtl/>
        </w:rPr>
        <w:t>בעת אישור ההסכם, הצהיר התובע כי הוא משתכר 7,000 ₪ בחודש ו</w:t>
      </w:r>
      <w:r w:rsidR="00E866BD">
        <w:rPr>
          <w:rFonts w:ascii="Arial" w:hAnsi="Arial" w:hint="cs"/>
          <w:noProof w:val="0"/>
          <w:sz w:val="26"/>
          <w:szCs w:val="26"/>
          <w:rtl/>
        </w:rPr>
        <w:t xml:space="preserve">כי </w:t>
      </w:r>
      <w:r w:rsidR="00C7224F">
        <w:rPr>
          <w:rFonts w:ascii="Arial" w:hAnsi="Arial" w:hint="cs"/>
          <w:noProof w:val="0"/>
          <w:sz w:val="26"/>
          <w:szCs w:val="26"/>
          <w:rtl/>
        </w:rPr>
        <w:t>מכל מקורות הכנסתו הוא משתכר 12,000 ₪ בחודש.</w:t>
      </w:r>
    </w:p>
    <w:p w:rsidR="00A65ECB" w:rsidRDefault="00A65ECB" w:rsidP="00A65ECB">
      <w:pPr>
        <w:pStyle w:val="ad"/>
        <w:spacing w:line="360" w:lineRule="auto"/>
        <w:jc w:val="both"/>
        <w:rPr>
          <w:rFonts w:ascii="Arial" w:hAnsi="Arial"/>
          <w:noProof w:val="0"/>
          <w:sz w:val="26"/>
          <w:szCs w:val="26"/>
        </w:rPr>
      </w:pPr>
    </w:p>
    <w:p w:rsidR="00A65ECB" w:rsidRDefault="00A65ECB" w:rsidP="002C4A30">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התביעה הוגשה בחלוף שנה וחצי מאישור הסכם הגירושין</w:t>
      </w:r>
      <w:r w:rsidR="00E866BD">
        <w:rPr>
          <w:rFonts w:ascii="Arial" w:hAnsi="Arial" w:hint="cs"/>
          <w:noProof w:val="0"/>
          <w:sz w:val="26"/>
          <w:szCs w:val="26"/>
          <w:rtl/>
        </w:rPr>
        <w:t>,</w:t>
      </w:r>
      <w:r>
        <w:rPr>
          <w:rFonts w:ascii="Arial" w:hAnsi="Arial" w:hint="cs"/>
          <w:noProof w:val="0"/>
          <w:sz w:val="26"/>
          <w:szCs w:val="26"/>
          <w:rtl/>
        </w:rPr>
        <w:t xml:space="preserve"> ובמסגרתה מבקש </w:t>
      </w:r>
      <w:r w:rsidR="00E866BD">
        <w:rPr>
          <w:rFonts w:ascii="Arial" w:hAnsi="Arial" w:hint="cs"/>
          <w:noProof w:val="0"/>
          <w:sz w:val="26"/>
          <w:szCs w:val="26"/>
          <w:rtl/>
        </w:rPr>
        <w:t xml:space="preserve">למעשה </w:t>
      </w:r>
      <w:r>
        <w:rPr>
          <w:rFonts w:ascii="Arial" w:hAnsi="Arial" w:hint="cs"/>
          <w:noProof w:val="0"/>
          <w:sz w:val="26"/>
          <w:szCs w:val="26"/>
          <w:rtl/>
        </w:rPr>
        <w:t>התובע לבטל סעיף מסעיפי הסכם הגירושין מבלי לבטל את ההסכם</w:t>
      </w:r>
      <w:r w:rsidR="002C4A30">
        <w:rPr>
          <w:rFonts w:ascii="Arial" w:hAnsi="Arial" w:hint="cs"/>
          <w:noProof w:val="0"/>
          <w:sz w:val="26"/>
          <w:szCs w:val="26"/>
          <w:rtl/>
        </w:rPr>
        <w:t xml:space="preserve"> כולו</w:t>
      </w:r>
      <w:r>
        <w:rPr>
          <w:rFonts w:ascii="Arial" w:hAnsi="Arial" w:hint="cs"/>
          <w:noProof w:val="0"/>
          <w:sz w:val="26"/>
          <w:szCs w:val="26"/>
          <w:rtl/>
        </w:rPr>
        <w:t>, בניגוד להלכה הפסוקה.</w:t>
      </w:r>
      <w:r w:rsidR="00F43349">
        <w:rPr>
          <w:rFonts w:ascii="Arial" w:hAnsi="Arial" w:hint="cs"/>
          <w:noProof w:val="0"/>
          <w:sz w:val="26"/>
          <w:szCs w:val="26"/>
          <w:rtl/>
        </w:rPr>
        <w:t xml:space="preserve"> הנתבעת </w:t>
      </w:r>
      <w:r w:rsidR="00E866BD">
        <w:rPr>
          <w:rFonts w:ascii="Arial" w:hAnsi="Arial" w:hint="cs"/>
          <w:noProof w:val="0"/>
          <w:sz w:val="26"/>
          <w:szCs w:val="26"/>
          <w:rtl/>
        </w:rPr>
        <w:t xml:space="preserve">הסכימה לתנאי </w:t>
      </w:r>
      <w:r w:rsidR="00F43349">
        <w:rPr>
          <w:rFonts w:ascii="Arial" w:hAnsi="Arial" w:hint="cs"/>
          <w:noProof w:val="0"/>
          <w:sz w:val="26"/>
          <w:szCs w:val="26"/>
          <w:rtl/>
        </w:rPr>
        <w:t>הסכם הגירושין מתוך הבנה כי מזונותיהן של הקטינות יובטחו באמצעות ההסכם</w:t>
      </w:r>
      <w:r w:rsidR="002C4A30">
        <w:rPr>
          <w:rFonts w:ascii="Arial" w:hAnsi="Arial" w:hint="cs"/>
          <w:noProof w:val="0"/>
          <w:sz w:val="26"/>
          <w:szCs w:val="26"/>
          <w:rtl/>
        </w:rPr>
        <w:t xml:space="preserve">, היא </w:t>
      </w:r>
      <w:r w:rsidR="00E866BD">
        <w:rPr>
          <w:rFonts w:ascii="Arial" w:hAnsi="Arial" w:hint="cs"/>
          <w:noProof w:val="0"/>
          <w:sz w:val="26"/>
          <w:szCs w:val="26"/>
          <w:rtl/>
        </w:rPr>
        <w:t xml:space="preserve">ביצעה ויתורים בהיבט הרכושי ביודעה </w:t>
      </w:r>
      <w:r w:rsidR="00F66B65">
        <w:rPr>
          <w:rFonts w:ascii="Arial" w:hAnsi="Arial" w:hint="cs"/>
          <w:noProof w:val="0"/>
          <w:sz w:val="26"/>
          <w:szCs w:val="26"/>
          <w:rtl/>
        </w:rPr>
        <w:t xml:space="preserve">  כי תקבל את דמי המזונות שנקבעו בו. </w:t>
      </w:r>
      <w:r w:rsidR="00F43349">
        <w:rPr>
          <w:rFonts w:ascii="Arial" w:hAnsi="Arial" w:hint="cs"/>
          <w:noProof w:val="0"/>
          <w:sz w:val="26"/>
          <w:szCs w:val="26"/>
          <w:rtl/>
        </w:rPr>
        <w:t xml:space="preserve">לו ידעה הנתבעת כי </w:t>
      </w:r>
      <w:r w:rsidR="00F43349">
        <w:rPr>
          <w:rFonts w:ascii="Arial" w:hAnsi="Arial" w:hint="cs"/>
          <w:noProof w:val="0"/>
          <w:sz w:val="26"/>
          <w:szCs w:val="26"/>
          <w:rtl/>
        </w:rPr>
        <w:lastRenderedPageBreak/>
        <w:t>התובע יחזור בו מן ההסכם ויעתור בתביעה להפחתת מזונות</w:t>
      </w:r>
      <w:r w:rsidR="00E866BD">
        <w:rPr>
          <w:rFonts w:ascii="Arial" w:hAnsi="Arial" w:hint="cs"/>
          <w:noProof w:val="0"/>
          <w:sz w:val="26"/>
          <w:szCs w:val="26"/>
          <w:rtl/>
        </w:rPr>
        <w:t>,</w:t>
      </w:r>
      <w:r w:rsidR="00F43349">
        <w:rPr>
          <w:rFonts w:ascii="Arial" w:hAnsi="Arial" w:hint="cs"/>
          <w:noProof w:val="0"/>
          <w:sz w:val="26"/>
          <w:szCs w:val="26"/>
          <w:rtl/>
        </w:rPr>
        <w:t xml:space="preserve"> לא ה</w:t>
      </w:r>
      <w:r w:rsidR="004533A7">
        <w:rPr>
          <w:rFonts w:ascii="Arial" w:hAnsi="Arial" w:hint="cs"/>
          <w:noProof w:val="0"/>
          <w:sz w:val="26"/>
          <w:szCs w:val="26"/>
          <w:rtl/>
        </w:rPr>
        <w:t>י</w:t>
      </w:r>
      <w:r w:rsidR="00F43349">
        <w:rPr>
          <w:rFonts w:ascii="Arial" w:hAnsi="Arial" w:hint="cs"/>
          <w:noProof w:val="0"/>
          <w:sz w:val="26"/>
          <w:szCs w:val="26"/>
          <w:rtl/>
        </w:rPr>
        <w:t>יתה חותמת על ההסכם. התובע עשה אפוא שימוש לרעה בהליך המשפטי ו</w:t>
      </w:r>
      <w:r w:rsidR="004533A7">
        <w:rPr>
          <w:rFonts w:ascii="Arial" w:hAnsi="Arial" w:hint="cs"/>
          <w:noProof w:val="0"/>
          <w:sz w:val="26"/>
          <w:szCs w:val="26"/>
          <w:rtl/>
        </w:rPr>
        <w:t xml:space="preserve">נוהג בחוסר </w:t>
      </w:r>
      <w:r w:rsidR="00F43349">
        <w:rPr>
          <w:rFonts w:ascii="Arial" w:hAnsi="Arial" w:hint="cs"/>
          <w:noProof w:val="0"/>
          <w:sz w:val="26"/>
          <w:szCs w:val="26"/>
          <w:rtl/>
        </w:rPr>
        <w:t xml:space="preserve">תום לב. </w:t>
      </w:r>
    </w:p>
    <w:p w:rsidR="00F43349" w:rsidRPr="00F43349" w:rsidRDefault="00F43349" w:rsidP="00F43349">
      <w:pPr>
        <w:pStyle w:val="ad"/>
        <w:rPr>
          <w:rFonts w:ascii="Arial" w:hAnsi="Arial"/>
          <w:noProof w:val="0"/>
          <w:sz w:val="26"/>
          <w:szCs w:val="26"/>
          <w:rtl/>
        </w:rPr>
      </w:pPr>
    </w:p>
    <w:p w:rsidR="00F43349" w:rsidRDefault="00F43349" w:rsidP="002C4A30">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התובע לא הוכיח קיום שינוי נסיבות מהותי בפרק הזמן שחלף מחתימת הסכם הגירושין ועד להגשת התביעה. רק לאחר </w:t>
      </w:r>
      <w:r w:rsidR="002C4A30">
        <w:rPr>
          <w:rFonts w:ascii="Arial" w:hAnsi="Arial" w:hint="cs"/>
          <w:noProof w:val="0"/>
          <w:sz w:val="26"/>
          <w:szCs w:val="26"/>
          <w:rtl/>
        </w:rPr>
        <w:t xml:space="preserve">שהוגשה </w:t>
      </w:r>
      <w:r>
        <w:rPr>
          <w:rFonts w:ascii="Arial" w:hAnsi="Arial" w:hint="cs"/>
          <w:noProof w:val="0"/>
          <w:sz w:val="26"/>
          <w:szCs w:val="26"/>
          <w:rtl/>
        </w:rPr>
        <w:t>התביעה הוגש תסקיר בו הורחבו במקצת זמני השהות</w:t>
      </w:r>
      <w:r w:rsidR="002C4A30">
        <w:rPr>
          <w:rFonts w:ascii="Arial" w:hAnsi="Arial" w:hint="cs"/>
          <w:noProof w:val="0"/>
          <w:sz w:val="26"/>
          <w:szCs w:val="26"/>
          <w:rtl/>
        </w:rPr>
        <w:t>, ו</w:t>
      </w:r>
      <w:r>
        <w:rPr>
          <w:rFonts w:ascii="Arial" w:hAnsi="Arial" w:hint="cs"/>
          <w:noProof w:val="0"/>
          <w:sz w:val="26"/>
          <w:szCs w:val="26"/>
          <w:rtl/>
        </w:rPr>
        <w:t>בכל מקרה</w:t>
      </w:r>
      <w:r w:rsidR="004533A7">
        <w:rPr>
          <w:rFonts w:ascii="Arial" w:hAnsi="Arial" w:hint="cs"/>
          <w:noProof w:val="0"/>
          <w:sz w:val="26"/>
          <w:szCs w:val="26"/>
          <w:rtl/>
        </w:rPr>
        <w:t>,</w:t>
      </w:r>
      <w:r>
        <w:rPr>
          <w:rFonts w:ascii="Arial" w:hAnsi="Arial" w:hint="cs"/>
          <w:noProof w:val="0"/>
          <w:sz w:val="26"/>
          <w:szCs w:val="26"/>
          <w:rtl/>
        </w:rPr>
        <w:t xml:space="preserve"> השינוי בזמני השהות אינו שינוי מהותי</w:t>
      </w:r>
      <w:r w:rsidR="00BD0AEF">
        <w:rPr>
          <w:rFonts w:ascii="Arial" w:hAnsi="Arial" w:hint="cs"/>
          <w:noProof w:val="0"/>
          <w:sz w:val="26"/>
          <w:szCs w:val="26"/>
          <w:rtl/>
        </w:rPr>
        <w:t xml:space="preserve"> אשר יש בו כדי להביא להפחתת המזונות</w:t>
      </w:r>
      <w:r w:rsidR="00F66B65">
        <w:rPr>
          <w:rFonts w:ascii="Arial" w:hAnsi="Arial" w:hint="cs"/>
          <w:noProof w:val="0"/>
          <w:sz w:val="26"/>
          <w:szCs w:val="26"/>
          <w:rtl/>
        </w:rPr>
        <w:t>.</w:t>
      </w:r>
    </w:p>
    <w:p w:rsidR="00F66B65" w:rsidRPr="002C4A30" w:rsidRDefault="00F66B65" w:rsidP="00F66B65">
      <w:pPr>
        <w:pStyle w:val="ad"/>
        <w:rPr>
          <w:rFonts w:ascii="Arial" w:hAnsi="Arial"/>
          <w:noProof w:val="0"/>
          <w:sz w:val="26"/>
          <w:szCs w:val="26"/>
          <w:rtl/>
        </w:rPr>
      </w:pPr>
    </w:p>
    <w:p w:rsidR="00F66B65" w:rsidRDefault="00F66B65" w:rsidP="002C4A30">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גם בהעדר הסכם גירושין היה על התובע לשלם לנתבעת סך של 5,500 ₪ למזונותיהן ומדורן של הקטינות</w:t>
      </w:r>
      <w:r w:rsidR="002C4A30">
        <w:rPr>
          <w:rFonts w:ascii="Arial" w:hAnsi="Arial" w:hint="cs"/>
          <w:noProof w:val="0"/>
          <w:sz w:val="26"/>
          <w:szCs w:val="26"/>
          <w:rtl/>
        </w:rPr>
        <w:t>,</w:t>
      </w:r>
      <w:r>
        <w:rPr>
          <w:rFonts w:ascii="Arial" w:hAnsi="Arial" w:hint="cs"/>
          <w:noProof w:val="0"/>
          <w:sz w:val="26"/>
          <w:szCs w:val="26"/>
          <w:rtl/>
        </w:rPr>
        <w:t xml:space="preserve"> ואף למעלה מכך. </w:t>
      </w:r>
    </w:p>
    <w:p w:rsidR="00C7224F" w:rsidRPr="004533A7" w:rsidRDefault="00C7224F" w:rsidP="00C7224F">
      <w:pPr>
        <w:pStyle w:val="ad"/>
        <w:rPr>
          <w:rFonts w:ascii="Arial" w:hAnsi="Arial"/>
          <w:noProof w:val="0"/>
          <w:sz w:val="26"/>
          <w:szCs w:val="26"/>
          <w:rtl/>
        </w:rPr>
      </w:pPr>
    </w:p>
    <w:p w:rsidR="00C7224F" w:rsidRDefault="00523EE4" w:rsidP="00523EE4">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הלכת בע"מ 919/15 אינה חלה על הצדדים בהליך זה היות שהיא מתייחסת למקרה של משמורת משותפת. </w:t>
      </w:r>
    </w:p>
    <w:p w:rsidR="00523EE4" w:rsidRPr="00523EE4" w:rsidRDefault="00523EE4" w:rsidP="00523EE4">
      <w:pPr>
        <w:pStyle w:val="ad"/>
        <w:rPr>
          <w:rFonts w:ascii="Arial" w:hAnsi="Arial"/>
          <w:noProof w:val="0"/>
          <w:sz w:val="26"/>
          <w:szCs w:val="26"/>
          <w:rtl/>
        </w:rPr>
      </w:pPr>
    </w:p>
    <w:p w:rsidR="00523EE4" w:rsidRPr="00A65ECB" w:rsidRDefault="00523EE4" w:rsidP="00523EE4">
      <w:pPr>
        <w:pStyle w:val="ad"/>
        <w:numPr>
          <w:ilvl w:val="0"/>
          <w:numId w:val="4"/>
        </w:numPr>
        <w:spacing w:line="360" w:lineRule="auto"/>
        <w:jc w:val="both"/>
        <w:rPr>
          <w:rFonts w:ascii="Arial" w:hAnsi="Arial"/>
          <w:noProof w:val="0"/>
          <w:sz w:val="26"/>
          <w:szCs w:val="26"/>
          <w:rtl/>
        </w:rPr>
      </w:pPr>
      <w:r>
        <w:rPr>
          <w:rFonts w:ascii="Arial" w:hAnsi="Arial" w:hint="cs"/>
          <w:noProof w:val="0"/>
          <w:sz w:val="26"/>
          <w:szCs w:val="26"/>
          <w:rtl/>
        </w:rPr>
        <w:t>על הנתבעת לשכור דירה למגוריה ולמגורי הקטינות</w:t>
      </w:r>
      <w:r w:rsidR="004533A7">
        <w:rPr>
          <w:rFonts w:ascii="Arial" w:hAnsi="Arial" w:hint="cs"/>
          <w:noProof w:val="0"/>
          <w:sz w:val="26"/>
          <w:szCs w:val="26"/>
          <w:rtl/>
        </w:rPr>
        <w:t>,</w:t>
      </w:r>
      <w:r>
        <w:rPr>
          <w:rFonts w:ascii="Arial" w:hAnsi="Arial" w:hint="cs"/>
          <w:noProof w:val="0"/>
          <w:sz w:val="26"/>
          <w:szCs w:val="26"/>
          <w:rtl/>
        </w:rPr>
        <w:t xml:space="preserve"> והיא הוכיחה באסמכתאות כי היא שוכרת את הדירה בה היא מתגוררת מאמה. הנתבעת</w:t>
      </w:r>
      <w:r w:rsidR="00CC332C">
        <w:rPr>
          <w:rFonts w:ascii="Arial" w:hAnsi="Arial" w:hint="cs"/>
          <w:noProof w:val="0"/>
          <w:sz w:val="26"/>
          <w:szCs w:val="26"/>
          <w:rtl/>
        </w:rPr>
        <w:t xml:space="preserve"> קורסת כלכלית ונאלצת להיעזר באמה בסכומים של אלפי שקלים בחודש. אין לבסס על כך תביעה להפחתת מזונות. </w:t>
      </w:r>
    </w:p>
    <w:p w:rsidR="004533A7" w:rsidRDefault="004533A7" w:rsidP="009D4F6A">
      <w:pPr>
        <w:spacing w:line="360" w:lineRule="auto"/>
        <w:jc w:val="both"/>
        <w:rPr>
          <w:rFonts w:ascii="Arial" w:hAnsi="Arial"/>
          <w:b/>
          <w:bCs/>
          <w:noProof w:val="0"/>
          <w:sz w:val="26"/>
          <w:szCs w:val="26"/>
          <w:u w:val="single"/>
          <w:rtl/>
        </w:rPr>
      </w:pPr>
    </w:p>
    <w:p w:rsidR="00CC332C" w:rsidRDefault="00CC332C" w:rsidP="009D4F6A">
      <w:pPr>
        <w:spacing w:line="360" w:lineRule="auto"/>
        <w:jc w:val="both"/>
        <w:rPr>
          <w:rFonts w:ascii="Arial" w:hAnsi="Arial"/>
          <w:b/>
          <w:bCs/>
          <w:noProof w:val="0"/>
          <w:sz w:val="26"/>
          <w:szCs w:val="26"/>
          <w:u w:val="single"/>
          <w:rtl/>
        </w:rPr>
      </w:pPr>
      <w:r w:rsidRPr="00CC332C">
        <w:rPr>
          <w:rFonts w:ascii="Arial" w:hAnsi="Arial" w:hint="cs"/>
          <w:b/>
          <w:bCs/>
          <w:noProof w:val="0"/>
          <w:sz w:val="26"/>
          <w:szCs w:val="26"/>
          <w:u w:val="single"/>
          <w:rtl/>
        </w:rPr>
        <w:t>דיון</w:t>
      </w:r>
    </w:p>
    <w:p w:rsidR="00CC332C" w:rsidRPr="00CC332C" w:rsidRDefault="00CC332C" w:rsidP="009D4F6A">
      <w:pPr>
        <w:spacing w:line="360" w:lineRule="auto"/>
        <w:jc w:val="both"/>
        <w:rPr>
          <w:rFonts w:ascii="Arial" w:hAnsi="Arial"/>
          <w:b/>
          <w:bCs/>
          <w:noProof w:val="0"/>
          <w:sz w:val="26"/>
          <w:szCs w:val="26"/>
          <w:u w:val="single"/>
          <w:rtl/>
        </w:rPr>
      </w:pPr>
    </w:p>
    <w:p w:rsidR="00F0019D" w:rsidRDefault="004533A7" w:rsidP="0018507F">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lastRenderedPageBreak/>
        <w:t xml:space="preserve">הסכם הגירושין אושר בידי בית המשפט ביום </w:t>
      </w:r>
      <w:r w:rsidR="0018507F">
        <w:rPr>
          <w:rFonts w:ascii="Arial" w:hAnsi="Arial" w:hint="cs"/>
          <w:noProof w:val="0"/>
          <w:sz w:val="26"/>
          <w:szCs w:val="26"/>
          <w:rtl/>
        </w:rPr>
        <w:t>6/1/20</w:t>
      </w:r>
      <w:r>
        <w:rPr>
          <w:rFonts w:ascii="Arial" w:hAnsi="Arial" w:hint="cs"/>
          <w:noProof w:val="0"/>
          <w:sz w:val="26"/>
          <w:szCs w:val="26"/>
          <w:rtl/>
        </w:rPr>
        <w:t>,</w:t>
      </w:r>
      <w:r w:rsidR="00420E22">
        <w:rPr>
          <w:rFonts w:ascii="Arial" w:hAnsi="Arial" w:hint="cs"/>
          <w:noProof w:val="0"/>
          <w:sz w:val="26"/>
          <w:szCs w:val="26"/>
        </w:rPr>
        <w:t xml:space="preserve"> </w:t>
      </w:r>
      <w:r>
        <w:rPr>
          <w:rFonts w:ascii="Arial" w:hAnsi="Arial" w:hint="cs"/>
          <w:noProof w:val="0"/>
          <w:sz w:val="26"/>
          <w:szCs w:val="26"/>
          <w:rtl/>
        </w:rPr>
        <w:t>לאחר המועד בו ניתן פסק הדין בבע"מ 919/15 -</w:t>
      </w:r>
      <w:r w:rsidR="00C14D99">
        <w:rPr>
          <w:rFonts w:ascii="Arial" w:hAnsi="Arial" w:hint="cs"/>
          <w:noProof w:val="0"/>
          <w:sz w:val="26"/>
          <w:szCs w:val="26"/>
          <w:rtl/>
        </w:rPr>
        <w:t xml:space="preserve"> </w:t>
      </w:r>
      <w:r w:rsidR="001B0D4B">
        <w:rPr>
          <w:rFonts w:ascii="Arial" w:hAnsi="Arial" w:hint="cs"/>
          <w:noProof w:val="0"/>
          <w:sz w:val="26"/>
          <w:szCs w:val="26"/>
          <w:rtl/>
        </w:rPr>
        <w:t xml:space="preserve">19.7.17, כך שההלכה שנקבעה בפסק דין זה הייתה בתוקף בעת אישור ההסכם, על כל תנאיו. </w:t>
      </w:r>
    </w:p>
    <w:p w:rsidR="00BE1162" w:rsidRDefault="001B0D4B" w:rsidP="009F6FEF">
      <w:pPr>
        <w:pStyle w:val="ad"/>
        <w:numPr>
          <w:ilvl w:val="0"/>
          <w:numId w:val="4"/>
        </w:numPr>
        <w:spacing w:line="360" w:lineRule="auto"/>
        <w:jc w:val="both"/>
        <w:rPr>
          <w:rFonts w:ascii="David" w:hAnsi="David"/>
          <w:noProof w:val="0"/>
          <w:sz w:val="26"/>
          <w:szCs w:val="26"/>
        </w:rPr>
      </w:pPr>
      <w:r w:rsidRPr="009F6FEF">
        <w:rPr>
          <w:rFonts w:ascii="Arial" w:hAnsi="Arial" w:hint="cs"/>
          <w:noProof w:val="0"/>
          <w:sz w:val="26"/>
          <w:szCs w:val="26"/>
          <w:rtl/>
        </w:rPr>
        <w:t>בבוא בית המשפט ל</w:t>
      </w:r>
      <w:r w:rsidR="009F6FEF" w:rsidRPr="009F6FEF">
        <w:rPr>
          <w:rFonts w:ascii="Arial" w:hAnsi="Arial" w:hint="cs"/>
          <w:noProof w:val="0"/>
          <w:sz w:val="26"/>
          <w:szCs w:val="26"/>
          <w:rtl/>
        </w:rPr>
        <w:t xml:space="preserve">בחון </w:t>
      </w:r>
      <w:r w:rsidRPr="009F6FEF">
        <w:rPr>
          <w:rFonts w:ascii="Arial" w:hAnsi="Arial" w:hint="cs"/>
          <w:noProof w:val="0"/>
          <w:sz w:val="26"/>
          <w:szCs w:val="26"/>
          <w:rtl/>
        </w:rPr>
        <w:t xml:space="preserve">תביעה להפחתת מזונות אשר נקבעו בהסכם בין הצדדים, </w:t>
      </w:r>
      <w:r w:rsidR="009F6FEF" w:rsidRPr="009F6FEF">
        <w:rPr>
          <w:rFonts w:ascii="Arial" w:hAnsi="Arial" w:hint="cs"/>
          <w:noProof w:val="0"/>
          <w:sz w:val="26"/>
          <w:szCs w:val="26"/>
          <w:rtl/>
        </w:rPr>
        <w:t xml:space="preserve">עליו לתור אחר שינוי נסיבות מהותי שחל מאז ניתן פסק הדין בו נקבעו המזונות, וכלשונו של בית המשפט </w:t>
      </w:r>
      <w:r w:rsidR="00BE1162" w:rsidRPr="009F6FEF">
        <w:rPr>
          <w:rFonts w:ascii="David" w:hAnsi="David"/>
          <w:sz w:val="26"/>
          <w:szCs w:val="26"/>
          <w:rtl/>
        </w:rPr>
        <w:t>ב</w:t>
      </w:r>
      <w:r w:rsidR="009F6FEF" w:rsidRPr="009F6FEF">
        <w:rPr>
          <w:rFonts w:ascii="David" w:hAnsi="David"/>
          <w:sz w:val="26"/>
          <w:szCs w:val="26"/>
          <w:rtl/>
        </w:rPr>
        <w:t>ב</w:t>
      </w:r>
      <w:r w:rsidR="00BE1162" w:rsidRPr="009F6FEF">
        <w:rPr>
          <w:rFonts w:ascii="David" w:hAnsi="David"/>
          <w:sz w:val="26"/>
          <w:szCs w:val="26"/>
          <w:rtl/>
        </w:rPr>
        <w:t>ע"מ 7670/18 </w:t>
      </w:r>
      <w:r w:rsidR="00BE1162" w:rsidRPr="009F6FEF">
        <w:rPr>
          <w:rFonts w:ascii="David" w:hAnsi="David"/>
          <w:b/>
          <w:bCs/>
          <w:sz w:val="26"/>
          <w:szCs w:val="26"/>
          <w:rtl/>
        </w:rPr>
        <w:t>פלונית נ' פלוני</w:t>
      </w:r>
      <w:r w:rsidR="00BE1162" w:rsidRPr="009F6FEF">
        <w:rPr>
          <w:rFonts w:ascii="David" w:hAnsi="David"/>
          <w:sz w:val="26"/>
          <w:szCs w:val="26"/>
          <w:rtl/>
        </w:rPr>
        <w:t> </w:t>
      </w:r>
      <w:r w:rsidR="00F0439E">
        <w:rPr>
          <w:rFonts w:ascii="David" w:hAnsi="David" w:hint="cs"/>
          <w:noProof w:val="0"/>
          <w:sz w:val="26"/>
          <w:szCs w:val="26"/>
          <w:rtl/>
        </w:rPr>
        <w:t>(20.1.21):</w:t>
      </w:r>
    </w:p>
    <w:p w:rsidR="00B427B4" w:rsidRPr="009F6FEF" w:rsidRDefault="00B427B4" w:rsidP="00B427B4">
      <w:pPr>
        <w:pStyle w:val="ad"/>
        <w:spacing w:line="360" w:lineRule="auto"/>
        <w:jc w:val="both"/>
        <w:rPr>
          <w:rFonts w:ascii="David" w:hAnsi="David"/>
          <w:noProof w:val="0"/>
          <w:sz w:val="26"/>
          <w:szCs w:val="26"/>
        </w:rPr>
      </w:pPr>
    </w:p>
    <w:p w:rsidR="00BE1162" w:rsidRPr="00F0439E" w:rsidRDefault="00F0439E" w:rsidP="00B427B4">
      <w:pPr>
        <w:pStyle w:val="ad"/>
        <w:shd w:val="clear" w:color="auto" w:fill="FFFFFF"/>
        <w:spacing w:line="360" w:lineRule="auto"/>
        <w:jc w:val="both"/>
        <w:rPr>
          <w:rFonts w:ascii="David" w:hAnsi="David"/>
          <w:b/>
          <w:bCs/>
          <w:spacing w:val="10"/>
          <w:sz w:val="26"/>
          <w:szCs w:val="26"/>
          <w:rtl/>
        </w:rPr>
      </w:pPr>
      <w:r>
        <w:rPr>
          <w:rFonts w:ascii="David" w:hAnsi="David" w:hint="cs"/>
          <w:b/>
          <w:bCs/>
          <w:spacing w:val="10"/>
          <w:sz w:val="26"/>
          <w:szCs w:val="26"/>
          <w:rtl/>
        </w:rPr>
        <w:t>"</w:t>
      </w:r>
      <w:r w:rsidR="00BE1162" w:rsidRPr="00F0439E">
        <w:rPr>
          <w:rFonts w:ascii="David" w:hAnsi="David"/>
          <w:b/>
          <w:bCs/>
          <w:spacing w:val="10"/>
          <w:sz w:val="26"/>
          <w:szCs w:val="26"/>
          <w:rtl/>
        </w:rPr>
        <w:t>פסק דין בענייני מזונות ניתן לשינוי גם כשמדובר בפסק דין שנתן תוקף להסכם גירושין כולל בין הצדדים. במקרה זה יכול בית המשפט לקרוא אל תוך ההסכם תנאי מכללא על פיו ישתנה ההסכם במקרה בו יחול </w:t>
      </w:r>
      <w:r w:rsidR="009F6FEF" w:rsidRPr="00F0439E">
        <w:rPr>
          <w:rFonts w:ascii="David" w:hAnsi="David" w:hint="cs"/>
          <w:b/>
          <w:bCs/>
          <w:spacing w:val="10"/>
          <w:sz w:val="26"/>
          <w:szCs w:val="26"/>
          <w:rtl/>
        </w:rPr>
        <w:t>שינוי נסיבות מהותי</w:t>
      </w:r>
      <w:r w:rsidR="00BE1162" w:rsidRPr="00F0439E">
        <w:rPr>
          <w:rFonts w:ascii="David" w:hAnsi="David"/>
          <w:b/>
          <w:bCs/>
          <w:spacing w:val="10"/>
          <w:sz w:val="26"/>
          <w:szCs w:val="26"/>
          <w:rtl/>
        </w:rPr>
        <w:t>, וזאת גם אם הצדדים לא בהכרח התכוונו לכך (עניין</w:t>
      </w:r>
      <w:r w:rsidR="00BE1162" w:rsidRPr="00F0439E">
        <w:rPr>
          <w:rFonts w:ascii="David" w:hAnsi="David"/>
          <w:b/>
          <w:bCs/>
          <w:sz w:val="26"/>
          <w:szCs w:val="26"/>
          <w:rtl/>
        </w:rPr>
        <w:t> פייגה</w:t>
      </w:r>
      <w:r w:rsidR="00BE1162" w:rsidRPr="00F0439E">
        <w:rPr>
          <w:rFonts w:ascii="David" w:hAnsi="David"/>
          <w:b/>
          <w:bCs/>
          <w:spacing w:val="10"/>
          <w:sz w:val="26"/>
          <w:szCs w:val="26"/>
          <w:rtl/>
        </w:rPr>
        <w:t>, </w:t>
      </w:r>
      <w:bookmarkStart w:id="1" w:name="Seif9"/>
      <w:r w:rsidR="00BE1162" w:rsidRPr="00F0439E">
        <w:rPr>
          <w:rFonts w:ascii="David" w:hAnsi="David"/>
          <w:b/>
          <w:bCs/>
          <w:spacing w:val="10"/>
          <w:sz w:val="26"/>
          <w:szCs w:val="26"/>
          <w:rtl/>
        </w:rPr>
        <w:t>פסקה </w:t>
      </w:r>
      <w:bookmarkEnd w:id="1"/>
      <w:r w:rsidR="00BE1162" w:rsidRPr="00F0439E">
        <w:rPr>
          <w:rFonts w:ascii="David" w:hAnsi="David"/>
          <w:b/>
          <w:bCs/>
          <w:spacing w:val="10"/>
          <w:sz w:val="26"/>
          <w:szCs w:val="26"/>
          <w:rtl/>
        </w:rPr>
        <w:t>2; עניין </w:t>
      </w:r>
      <w:r w:rsidR="00BE1162" w:rsidRPr="00F0439E">
        <w:rPr>
          <w:rFonts w:ascii="David" w:hAnsi="David"/>
          <w:b/>
          <w:bCs/>
          <w:sz w:val="26"/>
          <w:szCs w:val="26"/>
          <w:rtl/>
        </w:rPr>
        <w:t>קם</w:t>
      </w:r>
      <w:r w:rsidR="00BE1162" w:rsidRPr="00F0439E">
        <w:rPr>
          <w:rFonts w:ascii="David" w:hAnsi="David"/>
          <w:b/>
          <w:bCs/>
          <w:spacing w:val="10"/>
          <w:sz w:val="26"/>
          <w:szCs w:val="26"/>
          <w:rtl/>
        </w:rPr>
        <w:t>, </w:t>
      </w:r>
      <w:bookmarkStart w:id="2" w:name="Seif10"/>
      <w:r w:rsidR="00BE1162" w:rsidRPr="00F0439E">
        <w:rPr>
          <w:rFonts w:ascii="David" w:hAnsi="David"/>
          <w:b/>
          <w:bCs/>
          <w:spacing w:val="10"/>
          <w:sz w:val="26"/>
          <w:szCs w:val="26"/>
          <w:rtl/>
        </w:rPr>
        <w:t>פסקה </w:t>
      </w:r>
      <w:bookmarkEnd w:id="2"/>
      <w:r w:rsidR="00BE1162" w:rsidRPr="00F0439E">
        <w:rPr>
          <w:rFonts w:ascii="David" w:hAnsi="David"/>
          <w:b/>
          <w:bCs/>
          <w:spacing w:val="10"/>
          <w:sz w:val="26"/>
          <w:szCs w:val="26"/>
          <w:rtl/>
        </w:rPr>
        <w:t>5). על כן, במקרה שנערך הסכם גירושין, בו הוסדרו בהסכמה מכלול העניינים, וההסכם קיבל תוקף של פסק-דין – אין בכוחו למנוע מבית המשפט לבחון את שאלת המזונות מחדש, אם נתגבש שינוי מוחלט ומהותי של הנסיבות (עניין </w:t>
      </w:r>
      <w:r w:rsidR="00BE1162" w:rsidRPr="00F0439E">
        <w:rPr>
          <w:rFonts w:ascii="David" w:hAnsi="David"/>
          <w:b/>
          <w:bCs/>
          <w:sz w:val="26"/>
          <w:szCs w:val="26"/>
          <w:rtl/>
        </w:rPr>
        <w:t>קם</w:t>
      </w:r>
      <w:r w:rsidR="00BE1162" w:rsidRPr="00F0439E">
        <w:rPr>
          <w:rFonts w:ascii="David" w:hAnsi="David"/>
          <w:b/>
          <w:bCs/>
          <w:spacing w:val="10"/>
          <w:sz w:val="26"/>
          <w:szCs w:val="26"/>
          <w:rtl/>
        </w:rPr>
        <w:t>, </w:t>
      </w:r>
      <w:bookmarkStart w:id="3" w:name="Seif11"/>
      <w:r w:rsidR="00BE1162" w:rsidRPr="00F0439E">
        <w:rPr>
          <w:rFonts w:ascii="David" w:hAnsi="David"/>
          <w:b/>
          <w:bCs/>
          <w:spacing w:val="10"/>
          <w:sz w:val="26"/>
          <w:szCs w:val="26"/>
          <w:rtl/>
        </w:rPr>
        <w:t>פסקה </w:t>
      </w:r>
      <w:bookmarkEnd w:id="3"/>
      <w:r w:rsidR="00BE1162" w:rsidRPr="00F0439E">
        <w:rPr>
          <w:rFonts w:ascii="David" w:hAnsi="David"/>
          <w:b/>
          <w:bCs/>
          <w:spacing w:val="10"/>
          <w:sz w:val="26"/>
          <w:szCs w:val="26"/>
          <w:rtl/>
        </w:rPr>
        <w:t>6).</w:t>
      </w:r>
    </w:p>
    <w:p w:rsidR="00BE1162" w:rsidRPr="00F0439E" w:rsidRDefault="00BE1162" w:rsidP="00B427B4">
      <w:pPr>
        <w:pStyle w:val="ad"/>
        <w:shd w:val="clear" w:color="auto" w:fill="FFFFFF"/>
        <w:spacing w:line="360" w:lineRule="auto"/>
        <w:jc w:val="both"/>
        <w:rPr>
          <w:rFonts w:ascii="David" w:hAnsi="David"/>
          <w:b/>
          <w:bCs/>
          <w:sz w:val="26"/>
          <w:szCs w:val="26"/>
          <w:rtl/>
        </w:rPr>
      </w:pPr>
    </w:p>
    <w:p w:rsidR="00BE1162" w:rsidRPr="00F0439E" w:rsidRDefault="00BE1162" w:rsidP="00B427B4">
      <w:pPr>
        <w:pStyle w:val="ad"/>
        <w:shd w:val="clear" w:color="auto" w:fill="FFFFFF"/>
        <w:spacing w:line="360" w:lineRule="auto"/>
        <w:jc w:val="both"/>
        <w:rPr>
          <w:rFonts w:ascii="David" w:hAnsi="David"/>
          <w:b/>
          <w:bCs/>
          <w:spacing w:val="10"/>
          <w:sz w:val="26"/>
          <w:szCs w:val="26"/>
          <w:rtl/>
        </w:rPr>
      </w:pPr>
      <w:r w:rsidRPr="00F0439E">
        <w:rPr>
          <w:rFonts w:ascii="David" w:hAnsi="David"/>
          <w:b/>
          <w:bCs/>
          <w:spacing w:val="10"/>
          <w:sz w:val="26"/>
          <w:szCs w:val="26"/>
          <w:rtl/>
        </w:rPr>
        <w:t xml:space="preserve">בבסיס הלכה זו עומד עיקרון הצדק. כאשר שינוי הנסיבות הופך את המשך אכיפת פסק הדין לבלתי צודקת, על בית המשפט להתערב. נכון להכיר, בהקשר זה, כי עסקינן אף בזכויות ילדים, ודרכו של עולם כי חיי המשפחה עשויים להשתנות. מן הצד האחר, אין לאפשר דיונים נוספים ללא בקרה בעניין שכבר הוכרע ונפסק. על מנת לאזן בין עיקרון הצדק ובין עיקרון סופיות הדיון, נקבע כי על שינוי הנסיבות להיות מהותי, ובעת בחינת השינוי יש להשוות את המצב המקורי בעת מתן פסק הדין למצב </w:t>
      </w:r>
      <w:r w:rsidRPr="00F0439E">
        <w:rPr>
          <w:rFonts w:ascii="David" w:hAnsi="David"/>
          <w:b/>
          <w:bCs/>
          <w:spacing w:val="10"/>
          <w:sz w:val="26"/>
          <w:szCs w:val="26"/>
          <w:rtl/>
        </w:rPr>
        <w:lastRenderedPageBreak/>
        <w:t>הנוכחי, ולבחון האם השינוי יורד מהותית לשורש החיוב (</w:t>
      </w:r>
      <w:hyperlink r:id="rId10" w:tgtFrame="blank" w:history="1">
        <w:r w:rsidRPr="00F0439E">
          <w:rPr>
            <w:rStyle w:val="Hyperlink"/>
            <w:rFonts w:ascii="David" w:hAnsi="David"/>
            <w:b/>
            <w:bCs/>
            <w:color w:val="auto"/>
            <w:sz w:val="26"/>
            <w:szCs w:val="26"/>
            <w:u w:val="none"/>
            <w:rtl/>
          </w:rPr>
          <w:t>בע"מ 3984/15</w:t>
        </w:r>
      </w:hyperlink>
      <w:r w:rsidRPr="00F0439E">
        <w:rPr>
          <w:rFonts w:ascii="David" w:hAnsi="David"/>
          <w:b/>
          <w:bCs/>
          <w:spacing w:val="10"/>
          <w:sz w:val="26"/>
          <w:szCs w:val="26"/>
          <w:rtl/>
        </w:rPr>
        <w:t>, </w:t>
      </w:r>
      <w:bookmarkStart w:id="4" w:name="Seif12"/>
      <w:r w:rsidRPr="00F0439E">
        <w:rPr>
          <w:rFonts w:ascii="David" w:hAnsi="David"/>
          <w:b/>
          <w:bCs/>
          <w:sz w:val="26"/>
          <w:szCs w:val="26"/>
          <w:rtl/>
        </w:rPr>
        <w:t>[פורסם בנבו] </w:t>
      </w:r>
      <w:bookmarkEnd w:id="4"/>
      <w:r w:rsidRPr="00F0439E">
        <w:rPr>
          <w:rFonts w:ascii="David" w:hAnsi="David"/>
          <w:b/>
          <w:bCs/>
          <w:spacing w:val="10"/>
          <w:sz w:val="26"/>
          <w:szCs w:val="26"/>
          <w:rtl/>
        </w:rPr>
        <w:t>פסקה כ"ה). לגבי השינוי המהותי הנדרש, כך נאמר ב</w:t>
      </w:r>
      <w:r w:rsidRPr="00F0439E">
        <w:rPr>
          <w:rFonts w:ascii="David" w:hAnsi="David"/>
          <w:b/>
          <w:bCs/>
          <w:sz w:val="26"/>
          <w:szCs w:val="26"/>
          <w:rtl/>
        </w:rPr>
        <w:t>עניין פייגה</w:t>
      </w:r>
      <w:r w:rsidRPr="00F0439E">
        <w:rPr>
          <w:rFonts w:ascii="David" w:hAnsi="David"/>
          <w:b/>
          <w:bCs/>
          <w:spacing w:val="10"/>
          <w:sz w:val="26"/>
          <w:szCs w:val="26"/>
          <w:rtl/>
        </w:rPr>
        <w:t>:</w:t>
      </w:r>
    </w:p>
    <w:p w:rsidR="00BE1162" w:rsidRPr="00F0439E" w:rsidRDefault="00BE1162" w:rsidP="00B427B4">
      <w:pPr>
        <w:pStyle w:val="ad"/>
        <w:shd w:val="clear" w:color="auto" w:fill="FFFFFF"/>
        <w:spacing w:line="360" w:lineRule="auto"/>
        <w:jc w:val="both"/>
        <w:rPr>
          <w:rFonts w:ascii="David" w:hAnsi="David"/>
          <w:b/>
          <w:bCs/>
          <w:spacing w:val="10"/>
          <w:sz w:val="26"/>
          <w:szCs w:val="26"/>
          <w:rtl/>
        </w:rPr>
      </w:pPr>
    </w:p>
    <w:p w:rsidR="00BE1162" w:rsidRPr="00F0439E" w:rsidRDefault="00BE1162" w:rsidP="00B427B4">
      <w:pPr>
        <w:pStyle w:val="ad"/>
        <w:shd w:val="clear" w:color="auto" w:fill="FFFFFF"/>
        <w:spacing w:line="360" w:lineRule="auto"/>
        <w:ind w:right="1282"/>
        <w:jc w:val="both"/>
        <w:rPr>
          <w:rFonts w:ascii="David" w:hAnsi="David"/>
          <w:b/>
          <w:bCs/>
          <w:spacing w:val="10"/>
          <w:sz w:val="26"/>
          <w:szCs w:val="26"/>
          <w:rtl/>
        </w:rPr>
      </w:pPr>
      <w:r w:rsidRPr="00F0439E">
        <w:rPr>
          <w:rFonts w:ascii="David" w:hAnsi="David"/>
          <w:b/>
          <w:bCs/>
          <w:spacing w:val="10"/>
          <w:sz w:val="26"/>
          <w:szCs w:val="26"/>
          <w:rtl/>
        </w:rPr>
        <w:t>"אין המדובר בשינוי של מה בכך, ולכן אין ב</w:t>
      </w:r>
      <w:bookmarkStart w:id="5" w:name="Seif52"/>
      <w:r w:rsidRPr="00F0439E">
        <w:rPr>
          <w:rFonts w:ascii="David" w:hAnsi="David"/>
          <w:b/>
          <w:bCs/>
          <w:spacing w:val="10"/>
          <w:sz w:val="26"/>
          <w:szCs w:val="26"/>
          <w:rtl/>
        </w:rPr>
        <w:t>כלל המשפטי</w:t>
      </w:r>
      <w:bookmarkEnd w:id="5"/>
      <w:r w:rsidRPr="00F0439E">
        <w:rPr>
          <w:rFonts w:ascii="David" w:hAnsi="David"/>
          <w:b/>
          <w:bCs/>
          <w:spacing w:val="10"/>
          <w:sz w:val="26"/>
          <w:szCs w:val="26"/>
          <w:rtl/>
        </w:rPr>
        <w:t>, היוצר אפשרות לדיון חוזר, כדי פתיחתו של שער רחב, המתיר התדיינות חוזרת בעניין המזונות, כל אימת שהטינה ההדדית או ניגודי האינטרסים בין</w:t>
      </w:r>
      <w:r w:rsidR="009F6FEF" w:rsidRPr="00F0439E">
        <w:rPr>
          <w:rFonts w:ascii="David" w:hAnsi="David" w:hint="cs"/>
          <w:b/>
          <w:bCs/>
          <w:spacing w:val="10"/>
          <w:sz w:val="26"/>
          <w:szCs w:val="26"/>
          <w:rtl/>
        </w:rPr>
        <w:t xml:space="preserve"> </w:t>
      </w:r>
      <w:r w:rsidRPr="00F0439E">
        <w:rPr>
          <w:rFonts w:ascii="David" w:hAnsi="David"/>
          <w:b/>
          <w:bCs/>
          <w:spacing w:val="10"/>
          <w:sz w:val="26"/>
          <w:szCs w:val="26"/>
          <w:rtl/>
        </w:rPr>
        <w:t>הצדדים דוחפים לכך. נהפוך הוא, ההלכה מגבילה ומצמצמת את הדיון החוזר, כאמור, רק לאותם מקרים, בהם חל שינוי מהותי בהשוואה למצב שבעבר. שינוי בלתי משמעותי על תוצאותיו צריך להיספג על-ידי הצדדים להתדיינות הקודמת, והם חייבים להתאים עצמם למשמעותו, בלי</w:t>
      </w:r>
      <w:r w:rsidR="009F6FEF" w:rsidRPr="00F0439E">
        <w:rPr>
          <w:rFonts w:ascii="David" w:hAnsi="David"/>
          <w:b/>
          <w:bCs/>
          <w:spacing w:val="10"/>
          <w:sz w:val="26"/>
          <w:szCs w:val="26"/>
          <w:rtl/>
        </w:rPr>
        <w:t xml:space="preserve"> לשוב ולפנות לערכאות" </w:t>
      </w:r>
    </w:p>
    <w:p w:rsidR="009F6FEF" w:rsidRPr="00F0439E" w:rsidRDefault="009F6FEF" w:rsidP="00B427B4">
      <w:pPr>
        <w:pStyle w:val="ad"/>
        <w:shd w:val="clear" w:color="auto" w:fill="FFFFFF"/>
        <w:spacing w:line="360" w:lineRule="auto"/>
        <w:ind w:right="1282"/>
        <w:jc w:val="both"/>
        <w:rPr>
          <w:rFonts w:ascii="David" w:hAnsi="David"/>
          <w:b/>
          <w:bCs/>
          <w:spacing w:val="10"/>
          <w:sz w:val="26"/>
          <w:szCs w:val="26"/>
          <w:rtl/>
        </w:rPr>
      </w:pPr>
    </w:p>
    <w:p w:rsidR="00BE1162" w:rsidRPr="00F0439E" w:rsidRDefault="00BE1162" w:rsidP="00B427B4">
      <w:pPr>
        <w:pStyle w:val="ad"/>
        <w:shd w:val="clear" w:color="auto" w:fill="FFFFFF"/>
        <w:spacing w:line="360" w:lineRule="auto"/>
        <w:jc w:val="both"/>
        <w:rPr>
          <w:rFonts w:ascii="David" w:hAnsi="David"/>
          <w:b/>
          <w:bCs/>
          <w:spacing w:val="10"/>
          <w:sz w:val="26"/>
          <w:szCs w:val="26"/>
          <w:rtl/>
        </w:rPr>
      </w:pPr>
      <w:r w:rsidRPr="00F0439E">
        <w:rPr>
          <w:rFonts w:ascii="David" w:hAnsi="David"/>
          <w:b/>
          <w:bCs/>
          <w:spacing w:val="10"/>
          <w:sz w:val="26"/>
          <w:szCs w:val="26"/>
          <w:rtl/>
        </w:rPr>
        <w:t>מאחר שלא ניתן להגדיר כללים ברורים לשינוי הנסיבות המצדיק דיון מחודש בתיק, נקבע, כי על בית המשפט להביט על התמונה בכללותה, ולבחון כל שינוי לגופו על-פי השכל הישר, נסיון החיים ופרטי המקרה (</w:t>
      </w:r>
      <w:hyperlink r:id="rId11" w:tgtFrame="blank" w:history="1">
        <w:r w:rsidRPr="00F0439E">
          <w:rPr>
            <w:rStyle w:val="Hyperlink"/>
            <w:rFonts w:ascii="David" w:hAnsi="David"/>
            <w:b/>
            <w:bCs/>
            <w:color w:val="auto"/>
            <w:spacing w:val="10"/>
            <w:sz w:val="26"/>
            <w:szCs w:val="26"/>
            <w:u w:val="none"/>
            <w:rtl/>
          </w:rPr>
          <w:t>בע"מ 3148/07</w:t>
        </w:r>
      </w:hyperlink>
      <w:r w:rsidRPr="00F0439E">
        <w:rPr>
          <w:rFonts w:ascii="David" w:hAnsi="David"/>
          <w:b/>
          <w:bCs/>
          <w:spacing w:val="10"/>
          <w:sz w:val="26"/>
          <w:szCs w:val="26"/>
          <w:rtl/>
        </w:rPr>
        <w:t> </w:t>
      </w:r>
      <w:r w:rsidRPr="00F0439E">
        <w:rPr>
          <w:rFonts w:ascii="David" w:hAnsi="David"/>
          <w:b/>
          <w:bCs/>
          <w:sz w:val="26"/>
          <w:szCs w:val="26"/>
          <w:rtl/>
        </w:rPr>
        <w:t>פלוני נ' פלוני</w:t>
      </w:r>
      <w:r w:rsidRPr="00F0439E">
        <w:rPr>
          <w:rFonts w:ascii="David" w:hAnsi="David"/>
          <w:b/>
          <w:bCs/>
          <w:spacing w:val="10"/>
          <w:sz w:val="26"/>
          <w:szCs w:val="26"/>
          <w:rtl/>
        </w:rPr>
        <w:t> </w:t>
      </w:r>
      <w:r w:rsidRPr="00F0439E">
        <w:rPr>
          <w:rFonts w:ascii="David" w:hAnsi="David"/>
          <w:b/>
          <w:bCs/>
          <w:sz w:val="26"/>
          <w:szCs w:val="26"/>
          <w:rtl/>
        </w:rPr>
        <w:t>[פורסם בנבו] </w:t>
      </w:r>
      <w:r w:rsidR="009F6FEF" w:rsidRPr="00F0439E">
        <w:rPr>
          <w:rFonts w:ascii="David" w:hAnsi="David"/>
          <w:b/>
          <w:bCs/>
          <w:spacing w:val="10"/>
          <w:sz w:val="26"/>
          <w:szCs w:val="26"/>
          <w:rtl/>
        </w:rPr>
        <w:t>(13.6.2007))</w:t>
      </w:r>
      <w:r w:rsidR="009F6FEF" w:rsidRPr="00F0439E">
        <w:rPr>
          <w:rFonts w:ascii="David" w:hAnsi="David" w:hint="cs"/>
          <w:b/>
          <w:bCs/>
          <w:spacing w:val="10"/>
          <w:sz w:val="26"/>
          <w:szCs w:val="26"/>
          <w:rtl/>
        </w:rPr>
        <w:t>".</w:t>
      </w:r>
    </w:p>
    <w:p w:rsidR="00BE1162" w:rsidRDefault="00BE1162" w:rsidP="00B427B4">
      <w:pPr>
        <w:pStyle w:val="ad"/>
        <w:spacing w:line="360" w:lineRule="auto"/>
        <w:jc w:val="both"/>
        <w:rPr>
          <w:rFonts w:ascii="Arial" w:hAnsi="Arial"/>
          <w:noProof w:val="0"/>
          <w:sz w:val="26"/>
          <w:szCs w:val="26"/>
        </w:rPr>
      </w:pPr>
    </w:p>
    <w:p w:rsidR="004533A7" w:rsidRPr="00437CEE" w:rsidRDefault="00D851A8" w:rsidP="00B427B4">
      <w:pPr>
        <w:pStyle w:val="ad"/>
        <w:numPr>
          <w:ilvl w:val="0"/>
          <w:numId w:val="4"/>
        </w:numPr>
        <w:spacing w:line="360" w:lineRule="auto"/>
        <w:jc w:val="both"/>
        <w:rPr>
          <w:rFonts w:ascii="Arial" w:hAnsi="Arial"/>
          <w:noProof w:val="0"/>
          <w:sz w:val="26"/>
          <w:szCs w:val="26"/>
        </w:rPr>
      </w:pPr>
      <w:r w:rsidRPr="00437CEE">
        <w:rPr>
          <w:rFonts w:ascii="Arial" w:hAnsi="Arial" w:hint="cs"/>
          <w:noProof w:val="0"/>
          <w:sz w:val="26"/>
          <w:szCs w:val="26"/>
          <w:rtl/>
        </w:rPr>
        <w:t xml:space="preserve">מכאן, נפנה לבחון את הטענות </w:t>
      </w:r>
      <w:r w:rsidR="0009219E" w:rsidRPr="00437CEE">
        <w:rPr>
          <w:rFonts w:ascii="Arial" w:hAnsi="Arial" w:hint="cs"/>
          <w:noProof w:val="0"/>
          <w:sz w:val="26"/>
          <w:szCs w:val="26"/>
          <w:rtl/>
        </w:rPr>
        <w:t>שבפי התובע</w:t>
      </w:r>
      <w:r w:rsidRPr="00437CEE">
        <w:rPr>
          <w:rFonts w:ascii="Arial" w:hAnsi="Arial" w:hint="cs"/>
          <w:noProof w:val="0"/>
          <w:sz w:val="26"/>
          <w:szCs w:val="26"/>
          <w:rtl/>
        </w:rPr>
        <w:t>:</w:t>
      </w:r>
    </w:p>
    <w:p w:rsidR="003E2E17" w:rsidRPr="00B427B4" w:rsidRDefault="003E2E17" w:rsidP="003E2E17">
      <w:pPr>
        <w:pStyle w:val="ad"/>
        <w:spacing w:line="360" w:lineRule="auto"/>
        <w:jc w:val="both"/>
        <w:rPr>
          <w:rFonts w:ascii="Arial" w:hAnsi="Arial"/>
          <w:noProof w:val="0"/>
          <w:sz w:val="26"/>
          <w:szCs w:val="26"/>
        </w:rPr>
      </w:pPr>
    </w:p>
    <w:p w:rsidR="007A0AD6" w:rsidRPr="003E2E17" w:rsidRDefault="007A0AD6" w:rsidP="007A0AD6">
      <w:pPr>
        <w:pStyle w:val="ad"/>
        <w:numPr>
          <w:ilvl w:val="0"/>
          <w:numId w:val="4"/>
        </w:numPr>
        <w:spacing w:line="360" w:lineRule="auto"/>
        <w:jc w:val="both"/>
        <w:rPr>
          <w:rFonts w:ascii="Arial" w:hAnsi="Arial"/>
          <w:b/>
          <w:bCs/>
          <w:noProof w:val="0"/>
          <w:sz w:val="26"/>
          <w:szCs w:val="26"/>
        </w:rPr>
      </w:pPr>
      <w:r w:rsidRPr="003E2E17">
        <w:rPr>
          <w:rFonts w:ascii="Arial" w:hAnsi="Arial" w:hint="cs"/>
          <w:b/>
          <w:bCs/>
          <w:noProof w:val="0"/>
          <w:sz w:val="26"/>
          <w:szCs w:val="26"/>
          <w:rtl/>
        </w:rPr>
        <w:t xml:space="preserve">העתקת מקום מגורי הנתבעת - </w:t>
      </w:r>
      <w:r w:rsidR="00D851A8" w:rsidRPr="003E2E17">
        <w:rPr>
          <w:rFonts w:ascii="Arial" w:hAnsi="Arial" w:hint="cs"/>
          <w:b/>
          <w:bCs/>
          <w:noProof w:val="0"/>
          <w:sz w:val="26"/>
          <w:szCs w:val="26"/>
          <w:rtl/>
        </w:rPr>
        <w:t xml:space="preserve"> </w:t>
      </w:r>
    </w:p>
    <w:p w:rsidR="003E2E17" w:rsidRDefault="007A0AD6" w:rsidP="00420E22">
      <w:pPr>
        <w:pStyle w:val="ad"/>
        <w:spacing w:line="360" w:lineRule="auto"/>
        <w:jc w:val="both"/>
        <w:rPr>
          <w:rFonts w:ascii="Arial" w:hAnsi="Arial"/>
          <w:noProof w:val="0"/>
          <w:sz w:val="26"/>
          <w:szCs w:val="26"/>
          <w:rtl/>
        </w:rPr>
      </w:pPr>
      <w:r>
        <w:rPr>
          <w:rFonts w:ascii="Arial" w:hAnsi="Arial" w:hint="cs"/>
          <w:noProof w:val="0"/>
          <w:sz w:val="26"/>
          <w:szCs w:val="26"/>
          <w:rtl/>
        </w:rPr>
        <w:lastRenderedPageBreak/>
        <w:t xml:space="preserve">טרם פרידתם, התגוררו הצדדים </w:t>
      </w:r>
      <w:r w:rsidR="006B0CFB">
        <w:rPr>
          <w:rFonts w:ascii="Arial" w:hAnsi="Arial" w:hint="cs"/>
          <w:noProof w:val="0"/>
          <w:sz w:val="26"/>
          <w:szCs w:val="26"/>
          <w:rtl/>
        </w:rPr>
        <w:t xml:space="preserve">במבנה המצוי בנחלה השייכת למשפחתו של התובע במושב </w:t>
      </w:r>
      <w:r w:rsidR="00420E22">
        <w:rPr>
          <w:rFonts w:ascii="Arial" w:hAnsi="Arial" w:hint="cs"/>
          <w:noProof w:val="0"/>
          <w:sz w:val="26"/>
          <w:szCs w:val="26"/>
        </w:rPr>
        <w:t>AAA</w:t>
      </w:r>
      <w:r w:rsidR="006B0CFB">
        <w:rPr>
          <w:rFonts w:ascii="Arial" w:hAnsi="Arial" w:hint="cs"/>
          <w:noProof w:val="0"/>
          <w:sz w:val="26"/>
          <w:szCs w:val="26"/>
          <w:rtl/>
        </w:rPr>
        <w:t xml:space="preserve"> (ראו סע' 10 להסכם). התובע נותר להתגורר שם, ואילו הנתבעת עברה להתגורר ביחידת דיור במושב הסמוך, </w:t>
      </w:r>
      <w:r w:rsidR="00420E22">
        <w:rPr>
          <w:rFonts w:ascii="Arial" w:hAnsi="Arial" w:hint="cs"/>
          <w:noProof w:val="0"/>
          <w:sz w:val="26"/>
          <w:szCs w:val="26"/>
        </w:rPr>
        <w:t>ZZZ</w:t>
      </w:r>
      <w:r w:rsidR="006B0CFB">
        <w:rPr>
          <w:rFonts w:ascii="Arial" w:hAnsi="Arial" w:hint="cs"/>
          <w:noProof w:val="0"/>
          <w:sz w:val="26"/>
          <w:szCs w:val="26"/>
          <w:rtl/>
        </w:rPr>
        <w:t xml:space="preserve"> (ראו סע' 12 להסכם). אולם, הצדדים הוסיפו והתייחסו במסגרת ההסכם </w:t>
      </w:r>
      <w:r w:rsidR="003E2E17">
        <w:rPr>
          <w:rFonts w:ascii="Arial" w:hAnsi="Arial" w:hint="cs"/>
          <w:noProof w:val="0"/>
          <w:sz w:val="26"/>
          <w:szCs w:val="26"/>
          <w:rtl/>
        </w:rPr>
        <w:t>לאפשרות כי הנתבעת תעתיק את מקום מגוריה ל</w:t>
      </w:r>
      <w:r w:rsidR="00420E22">
        <w:rPr>
          <w:rFonts w:ascii="Arial" w:hAnsi="Arial" w:hint="cs"/>
          <w:noProof w:val="0"/>
          <w:sz w:val="26"/>
          <w:szCs w:val="26"/>
        </w:rPr>
        <w:t>XXX</w:t>
      </w:r>
      <w:r w:rsidR="003E2E17">
        <w:rPr>
          <w:rFonts w:ascii="Arial" w:hAnsi="Arial" w:hint="cs"/>
          <w:noProof w:val="0"/>
          <w:sz w:val="26"/>
          <w:szCs w:val="26"/>
          <w:rtl/>
        </w:rPr>
        <w:t>, בסע' 30 להסכם, בו נקבע:</w:t>
      </w:r>
    </w:p>
    <w:p w:rsidR="00437CEE" w:rsidRDefault="00437CEE" w:rsidP="00415C29">
      <w:pPr>
        <w:pStyle w:val="ad"/>
        <w:spacing w:line="360" w:lineRule="auto"/>
        <w:jc w:val="both"/>
        <w:rPr>
          <w:rFonts w:ascii="Arial" w:hAnsi="Arial"/>
          <w:b/>
          <w:bCs/>
          <w:noProof w:val="0"/>
          <w:sz w:val="26"/>
          <w:szCs w:val="26"/>
          <w:rtl/>
        </w:rPr>
      </w:pPr>
    </w:p>
    <w:p w:rsidR="00437CEE" w:rsidRDefault="003E2E17" w:rsidP="00420E22">
      <w:pPr>
        <w:pStyle w:val="ad"/>
        <w:spacing w:line="360" w:lineRule="auto"/>
        <w:jc w:val="both"/>
        <w:rPr>
          <w:rFonts w:ascii="Arial" w:hAnsi="Arial"/>
          <w:b/>
          <w:bCs/>
          <w:noProof w:val="0"/>
          <w:sz w:val="26"/>
          <w:szCs w:val="26"/>
          <w:rtl/>
        </w:rPr>
      </w:pPr>
      <w:r w:rsidRPr="003E2E17">
        <w:rPr>
          <w:rFonts w:ascii="Arial" w:hAnsi="Arial" w:hint="cs"/>
          <w:b/>
          <w:bCs/>
          <w:noProof w:val="0"/>
          <w:sz w:val="26"/>
          <w:szCs w:val="26"/>
          <w:rtl/>
        </w:rPr>
        <w:t xml:space="preserve">"מוסכם כי מעבר מגורים של האישה או הבעל למרחק של עד 30 ק"מ או מעבר לעיר </w:t>
      </w:r>
      <w:r w:rsidR="00420E22">
        <w:rPr>
          <w:rFonts w:ascii="Arial" w:hAnsi="Arial" w:hint="cs"/>
          <w:b/>
          <w:bCs/>
          <w:noProof w:val="0"/>
          <w:sz w:val="26"/>
          <w:szCs w:val="26"/>
        </w:rPr>
        <w:t>XXX</w:t>
      </w:r>
      <w:r w:rsidRPr="003E2E17">
        <w:rPr>
          <w:rFonts w:ascii="Arial" w:hAnsi="Arial" w:hint="cs"/>
          <w:b/>
          <w:bCs/>
          <w:noProof w:val="0"/>
          <w:sz w:val="26"/>
          <w:szCs w:val="26"/>
          <w:rtl/>
        </w:rPr>
        <w:t xml:space="preserve"> לא ישנה את הסדרי הראייה"</w:t>
      </w:r>
      <w:r>
        <w:rPr>
          <w:rFonts w:ascii="Arial" w:hAnsi="Arial" w:hint="cs"/>
          <w:b/>
          <w:bCs/>
          <w:noProof w:val="0"/>
          <w:sz w:val="26"/>
          <w:szCs w:val="26"/>
          <w:rtl/>
        </w:rPr>
        <w:t xml:space="preserve">. </w:t>
      </w:r>
    </w:p>
    <w:p w:rsidR="00437CEE" w:rsidRDefault="00437CEE" w:rsidP="00415C29">
      <w:pPr>
        <w:pStyle w:val="ad"/>
        <w:spacing w:line="360" w:lineRule="auto"/>
        <w:jc w:val="both"/>
        <w:rPr>
          <w:rFonts w:ascii="Arial" w:hAnsi="Arial"/>
          <w:b/>
          <w:bCs/>
          <w:noProof w:val="0"/>
          <w:sz w:val="26"/>
          <w:szCs w:val="26"/>
          <w:rtl/>
        </w:rPr>
      </w:pPr>
    </w:p>
    <w:p w:rsidR="003E2E17" w:rsidRDefault="003E2E17" w:rsidP="00420E22">
      <w:pPr>
        <w:pStyle w:val="ad"/>
        <w:spacing w:line="360" w:lineRule="auto"/>
        <w:jc w:val="both"/>
        <w:rPr>
          <w:rFonts w:ascii="Arial" w:hAnsi="Arial"/>
          <w:noProof w:val="0"/>
          <w:sz w:val="26"/>
          <w:szCs w:val="26"/>
          <w:rtl/>
        </w:rPr>
      </w:pPr>
      <w:r>
        <w:rPr>
          <w:rFonts w:ascii="Arial" w:hAnsi="Arial" w:hint="cs"/>
          <w:noProof w:val="0"/>
          <w:sz w:val="26"/>
          <w:szCs w:val="26"/>
          <w:rtl/>
        </w:rPr>
        <w:t>לצד זאת, אין פרק המזונות בהסכם כולל התייחסות כלשהי לשינוי בדמי המזונות כתוצאה מכך שהאישה תע</w:t>
      </w:r>
      <w:r w:rsidR="00415C29">
        <w:rPr>
          <w:rFonts w:ascii="Arial" w:hAnsi="Arial" w:hint="cs"/>
          <w:noProof w:val="0"/>
          <w:sz w:val="26"/>
          <w:szCs w:val="26"/>
          <w:rtl/>
        </w:rPr>
        <w:t>בור להתגורר ב</w:t>
      </w:r>
      <w:r w:rsidR="00420E22">
        <w:rPr>
          <w:rFonts w:ascii="Arial" w:hAnsi="Arial" w:hint="cs"/>
          <w:noProof w:val="0"/>
          <w:sz w:val="26"/>
          <w:szCs w:val="26"/>
        </w:rPr>
        <w:t>XXX</w:t>
      </w:r>
      <w:r w:rsidR="00415C29">
        <w:rPr>
          <w:rFonts w:ascii="Arial" w:hAnsi="Arial" w:hint="cs"/>
          <w:noProof w:val="0"/>
          <w:sz w:val="26"/>
          <w:szCs w:val="26"/>
          <w:rtl/>
        </w:rPr>
        <w:t xml:space="preserve">, ועל כן, </w:t>
      </w:r>
      <w:r w:rsidR="00F01AE4">
        <w:rPr>
          <w:rFonts w:ascii="Arial" w:hAnsi="Arial" w:hint="cs"/>
          <w:noProof w:val="0"/>
          <w:sz w:val="26"/>
          <w:szCs w:val="26"/>
          <w:rtl/>
        </w:rPr>
        <w:t xml:space="preserve">ניתן להסיק כי </w:t>
      </w:r>
      <w:r w:rsidR="00415C29">
        <w:rPr>
          <w:rFonts w:ascii="Arial" w:hAnsi="Arial" w:hint="cs"/>
          <w:noProof w:val="0"/>
          <w:sz w:val="26"/>
          <w:szCs w:val="26"/>
          <w:rtl/>
        </w:rPr>
        <w:t xml:space="preserve">הצדדים עצמם לא ראו בכך שינוי אשר יש בו כדי להשליך על גובה דמי המזונות, על אף הנסיעות </w:t>
      </w:r>
      <w:r w:rsidR="00155FA6">
        <w:rPr>
          <w:rFonts w:ascii="Arial" w:hAnsi="Arial" w:hint="cs"/>
          <w:noProof w:val="0"/>
          <w:sz w:val="26"/>
          <w:szCs w:val="26"/>
          <w:rtl/>
        </w:rPr>
        <w:t>הנוספות הצפויות כתוצאה ממעבר זה.</w:t>
      </w:r>
      <w:r w:rsidR="00C14D99">
        <w:rPr>
          <w:rFonts w:ascii="Arial" w:hAnsi="Arial" w:hint="cs"/>
          <w:noProof w:val="0"/>
          <w:sz w:val="26"/>
          <w:szCs w:val="26"/>
          <w:rtl/>
        </w:rPr>
        <w:t xml:space="preserve"> האמירות אשר מייחס  התובע לנתבעת בהליך הגישור אשר עניינן הפחתת הוצאותיה, וכפועל יוצא מכך - הפחתת המזונות, לאחר מעבר ל</w:t>
      </w:r>
      <w:r w:rsidR="00420E22">
        <w:rPr>
          <w:rFonts w:ascii="Arial" w:hAnsi="Arial" w:hint="cs"/>
          <w:noProof w:val="0"/>
          <w:sz w:val="26"/>
          <w:szCs w:val="26"/>
        </w:rPr>
        <w:t>XXX</w:t>
      </w:r>
      <w:r w:rsidR="00C14D99">
        <w:rPr>
          <w:rFonts w:ascii="Arial" w:hAnsi="Arial" w:hint="cs"/>
          <w:noProof w:val="0"/>
          <w:sz w:val="26"/>
          <w:szCs w:val="26"/>
          <w:rtl/>
        </w:rPr>
        <w:t xml:space="preserve"> לא מצאו את ביטוין בתנאי ההסכם.</w:t>
      </w:r>
    </w:p>
    <w:p w:rsidR="00415C29" w:rsidRDefault="00415C29" w:rsidP="00415C29">
      <w:pPr>
        <w:pStyle w:val="ad"/>
        <w:spacing w:line="360" w:lineRule="auto"/>
        <w:jc w:val="both"/>
        <w:rPr>
          <w:rFonts w:ascii="Arial" w:hAnsi="Arial"/>
          <w:noProof w:val="0"/>
          <w:sz w:val="26"/>
          <w:szCs w:val="26"/>
          <w:rtl/>
        </w:rPr>
      </w:pPr>
    </w:p>
    <w:p w:rsidR="00437CEE" w:rsidRDefault="00415C29" w:rsidP="00420E22">
      <w:pPr>
        <w:pStyle w:val="ad"/>
        <w:numPr>
          <w:ilvl w:val="0"/>
          <w:numId w:val="4"/>
        </w:numPr>
        <w:spacing w:line="360" w:lineRule="auto"/>
        <w:jc w:val="both"/>
        <w:rPr>
          <w:rFonts w:ascii="Arial" w:hAnsi="Arial"/>
          <w:noProof w:val="0"/>
          <w:sz w:val="26"/>
          <w:szCs w:val="26"/>
        </w:rPr>
      </w:pPr>
      <w:r w:rsidRPr="00767AB6">
        <w:rPr>
          <w:rFonts w:ascii="Arial" w:hAnsi="Arial" w:hint="cs"/>
          <w:noProof w:val="0"/>
          <w:sz w:val="26"/>
          <w:szCs w:val="26"/>
          <w:rtl/>
        </w:rPr>
        <w:t>התובע מסר בחקירתו כי הנתבעת עברה ל</w:t>
      </w:r>
      <w:r w:rsidR="00420E22">
        <w:rPr>
          <w:rFonts w:ascii="Arial" w:hAnsi="Arial" w:hint="cs"/>
          <w:noProof w:val="0"/>
          <w:sz w:val="26"/>
          <w:szCs w:val="26"/>
        </w:rPr>
        <w:t>XXX</w:t>
      </w:r>
      <w:r w:rsidRPr="00767AB6">
        <w:rPr>
          <w:rFonts w:ascii="Arial" w:hAnsi="Arial" w:hint="cs"/>
          <w:noProof w:val="0"/>
          <w:sz w:val="26"/>
          <w:szCs w:val="26"/>
          <w:rtl/>
        </w:rPr>
        <w:t xml:space="preserve"> מבלי ליידע אותו, וכי  יכולתו הכלכלית נפגעה לאחר שהוצאות הדלק עלו בצורה קיצונית ובאופן שלא צפה בז</w:t>
      </w:r>
      <w:r w:rsidR="004E3F4E">
        <w:rPr>
          <w:rFonts w:ascii="Arial" w:hAnsi="Arial" w:hint="cs"/>
          <w:noProof w:val="0"/>
          <w:sz w:val="26"/>
          <w:szCs w:val="26"/>
          <w:rtl/>
        </w:rPr>
        <w:t>מן החתימה על ההסכם (עמ' 13 ש'</w:t>
      </w:r>
      <w:r w:rsidRPr="00767AB6">
        <w:rPr>
          <w:rFonts w:ascii="Arial" w:hAnsi="Arial" w:hint="cs"/>
          <w:noProof w:val="0"/>
          <w:sz w:val="26"/>
          <w:szCs w:val="26"/>
          <w:rtl/>
        </w:rPr>
        <w:t xml:space="preserve"> 21-24), כאשר הנתבעת מצידה טענה </w:t>
      </w:r>
      <w:r w:rsidR="00767AB6">
        <w:rPr>
          <w:rFonts w:ascii="Arial" w:hAnsi="Arial" w:hint="cs"/>
          <w:noProof w:val="0"/>
          <w:sz w:val="26"/>
          <w:szCs w:val="26"/>
          <w:rtl/>
        </w:rPr>
        <w:t xml:space="preserve">בנוגע </w:t>
      </w:r>
      <w:r w:rsidRPr="00767AB6">
        <w:rPr>
          <w:rFonts w:ascii="Arial" w:hAnsi="Arial" w:hint="cs"/>
          <w:noProof w:val="0"/>
          <w:sz w:val="26"/>
          <w:szCs w:val="26"/>
          <w:rtl/>
        </w:rPr>
        <w:t xml:space="preserve"> למעבר ל</w:t>
      </w:r>
      <w:r w:rsidR="00420E22">
        <w:rPr>
          <w:rFonts w:ascii="Arial" w:hAnsi="Arial" w:hint="cs"/>
          <w:noProof w:val="0"/>
          <w:sz w:val="26"/>
          <w:szCs w:val="26"/>
        </w:rPr>
        <w:t>XXX</w:t>
      </w:r>
      <w:r w:rsidR="00767AB6">
        <w:rPr>
          <w:rFonts w:ascii="Arial" w:hAnsi="Arial" w:hint="cs"/>
          <w:noProof w:val="0"/>
          <w:sz w:val="26"/>
          <w:szCs w:val="26"/>
          <w:rtl/>
        </w:rPr>
        <w:t>:</w:t>
      </w:r>
      <w:r w:rsidRPr="00767AB6">
        <w:rPr>
          <w:rFonts w:ascii="Arial" w:hAnsi="Arial" w:hint="cs"/>
          <w:noProof w:val="0"/>
          <w:sz w:val="26"/>
          <w:szCs w:val="26"/>
          <w:rtl/>
        </w:rPr>
        <w:t xml:space="preserve"> </w:t>
      </w:r>
    </w:p>
    <w:p w:rsidR="00415C29" w:rsidRDefault="00415C29" w:rsidP="00437CEE">
      <w:pPr>
        <w:pStyle w:val="ad"/>
        <w:spacing w:line="360" w:lineRule="auto"/>
        <w:jc w:val="both"/>
        <w:rPr>
          <w:rFonts w:ascii="Arial" w:hAnsi="Arial"/>
          <w:noProof w:val="0"/>
          <w:sz w:val="26"/>
          <w:szCs w:val="26"/>
        </w:rPr>
      </w:pPr>
      <w:r w:rsidRPr="00767AB6">
        <w:rPr>
          <w:rFonts w:ascii="Arial" w:hAnsi="Arial" w:hint="cs"/>
          <w:noProof w:val="0"/>
          <w:sz w:val="26"/>
          <w:szCs w:val="26"/>
          <w:rtl/>
        </w:rPr>
        <w:t>"</w:t>
      </w:r>
      <w:r w:rsidRPr="00767AB6">
        <w:rPr>
          <w:rFonts w:ascii="Arial" w:hAnsi="Arial" w:hint="cs"/>
          <w:b/>
          <w:bCs/>
          <w:noProof w:val="0"/>
          <w:sz w:val="26"/>
          <w:szCs w:val="26"/>
          <w:rtl/>
        </w:rPr>
        <w:t>יידעתי על כוונתי לעשות זאת, לא התקשרתי בזמן שעברתי לומר שאני עוברת"</w:t>
      </w:r>
      <w:r w:rsidR="004E3F4E">
        <w:rPr>
          <w:rFonts w:ascii="Arial" w:hAnsi="Arial" w:hint="cs"/>
          <w:noProof w:val="0"/>
          <w:sz w:val="26"/>
          <w:szCs w:val="26"/>
          <w:rtl/>
        </w:rPr>
        <w:t xml:space="preserve"> (עמ' 20 ש'</w:t>
      </w:r>
      <w:r w:rsidRPr="00767AB6">
        <w:rPr>
          <w:rFonts w:ascii="Arial" w:hAnsi="Arial" w:hint="cs"/>
          <w:noProof w:val="0"/>
          <w:sz w:val="26"/>
          <w:szCs w:val="26"/>
          <w:rtl/>
        </w:rPr>
        <w:t xml:space="preserve"> 28).</w:t>
      </w:r>
    </w:p>
    <w:p w:rsidR="00767AB6" w:rsidRPr="00B427B4" w:rsidRDefault="00767AB6" w:rsidP="00B427B4">
      <w:pPr>
        <w:pStyle w:val="ad"/>
        <w:spacing w:line="360" w:lineRule="auto"/>
        <w:jc w:val="both"/>
        <w:rPr>
          <w:rFonts w:ascii="Arial" w:hAnsi="Arial"/>
          <w:noProof w:val="0"/>
          <w:sz w:val="26"/>
          <w:szCs w:val="26"/>
          <w:rtl/>
        </w:rPr>
      </w:pPr>
      <w:r>
        <w:rPr>
          <w:rFonts w:ascii="Arial" w:hAnsi="Arial" w:hint="cs"/>
          <w:noProof w:val="0"/>
          <w:sz w:val="26"/>
          <w:szCs w:val="26"/>
          <w:rtl/>
        </w:rPr>
        <w:lastRenderedPageBreak/>
        <w:t>מאחר שלשון ההסכם תומכת בגרסתה של הנתבעת, כי מדובר היה בשינוי שהצדדים צפו, אין התובע יכול לטעון כעת כי לא היה</w:t>
      </w:r>
      <w:r w:rsidR="00DB23F7">
        <w:rPr>
          <w:rFonts w:ascii="Arial" w:hAnsi="Arial" w:hint="cs"/>
          <w:noProof w:val="0"/>
          <w:sz w:val="26"/>
          <w:szCs w:val="26"/>
          <w:rtl/>
        </w:rPr>
        <w:t xml:space="preserve"> באפשרותו </w:t>
      </w:r>
      <w:r>
        <w:rPr>
          <w:rFonts w:ascii="Arial" w:hAnsi="Arial" w:hint="cs"/>
          <w:noProof w:val="0"/>
          <w:sz w:val="26"/>
          <w:szCs w:val="26"/>
          <w:rtl/>
        </w:rPr>
        <w:t xml:space="preserve"> לצפות את </w:t>
      </w:r>
      <w:r w:rsidR="00F01AE4">
        <w:rPr>
          <w:rFonts w:ascii="Arial" w:hAnsi="Arial" w:hint="cs"/>
          <w:noProof w:val="0"/>
          <w:sz w:val="26"/>
          <w:szCs w:val="26"/>
          <w:rtl/>
        </w:rPr>
        <w:t xml:space="preserve">השפעת </w:t>
      </w:r>
      <w:r>
        <w:rPr>
          <w:rFonts w:ascii="Arial" w:hAnsi="Arial" w:hint="cs"/>
          <w:noProof w:val="0"/>
          <w:sz w:val="26"/>
          <w:szCs w:val="26"/>
          <w:rtl/>
        </w:rPr>
        <w:t xml:space="preserve"> המעבר </w:t>
      </w:r>
      <w:r w:rsidR="00F01AE4">
        <w:rPr>
          <w:rFonts w:ascii="Arial" w:hAnsi="Arial" w:hint="cs"/>
          <w:noProof w:val="0"/>
          <w:sz w:val="26"/>
          <w:szCs w:val="26"/>
          <w:rtl/>
        </w:rPr>
        <w:t xml:space="preserve">על </w:t>
      </w:r>
      <w:r>
        <w:rPr>
          <w:rFonts w:ascii="Arial" w:hAnsi="Arial" w:hint="cs"/>
          <w:noProof w:val="0"/>
          <w:sz w:val="26"/>
          <w:szCs w:val="26"/>
          <w:rtl/>
        </w:rPr>
        <w:t xml:space="preserve"> הוצאות הדלק שלו, ולבקש כי יהיה בכך כדי להשפיע</w:t>
      </w:r>
      <w:r w:rsidR="00DB23F7">
        <w:rPr>
          <w:rFonts w:ascii="Arial" w:hAnsi="Arial" w:hint="cs"/>
          <w:noProof w:val="0"/>
          <w:sz w:val="26"/>
          <w:szCs w:val="26"/>
          <w:rtl/>
        </w:rPr>
        <w:t xml:space="preserve"> ע</w:t>
      </w:r>
      <w:r>
        <w:rPr>
          <w:rFonts w:ascii="Arial" w:hAnsi="Arial" w:hint="cs"/>
          <w:noProof w:val="0"/>
          <w:sz w:val="26"/>
          <w:szCs w:val="26"/>
          <w:rtl/>
        </w:rPr>
        <w:t>ל גובה המזונות, ומכל מקום, אין מדובר בשינוי מוחלט ומהותי של הנסיבות, כנדרש.</w:t>
      </w:r>
    </w:p>
    <w:p w:rsidR="00437CEE" w:rsidRDefault="00437CEE" w:rsidP="00767AB6">
      <w:pPr>
        <w:spacing w:line="360" w:lineRule="auto"/>
        <w:jc w:val="both"/>
        <w:rPr>
          <w:rFonts w:ascii="Arial" w:hAnsi="Arial"/>
          <w:b/>
          <w:bCs/>
          <w:noProof w:val="0"/>
          <w:sz w:val="26"/>
          <w:szCs w:val="26"/>
          <w:rtl/>
        </w:rPr>
      </w:pPr>
    </w:p>
    <w:p w:rsidR="00DB23F7" w:rsidRDefault="00D851A8" w:rsidP="00DB23F7">
      <w:pPr>
        <w:pStyle w:val="ad"/>
        <w:numPr>
          <w:ilvl w:val="0"/>
          <w:numId w:val="4"/>
        </w:numPr>
        <w:spacing w:line="360" w:lineRule="auto"/>
        <w:jc w:val="both"/>
        <w:rPr>
          <w:rFonts w:ascii="Arial" w:hAnsi="Arial"/>
          <w:noProof w:val="0"/>
          <w:sz w:val="26"/>
          <w:szCs w:val="26"/>
        </w:rPr>
      </w:pPr>
      <w:r w:rsidRPr="00767AB6">
        <w:rPr>
          <w:rFonts w:ascii="Arial" w:hAnsi="Arial" w:hint="cs"/>
          <w:b/>
          <w:bCs/>
          <w:noProof w:val="0"/>
          <w:sz w:val="26"/>
          <w:szCs w:val="26"/>
          <w:rtl/>
        </w:rPr>
        <w:t xml:space="preserve"> ירידה בהכנסת התובע</w:t>
      </w:r>
      <w:r w:rsidR="00767AB6">
        <w:rPr>
          <w:rFonts w:ascii="Arial" w:hAnsi="Arial" w:hint="cs"/>
          <w:b/>
          <w:bCs/>
          <w:noProof w:val="0"/>
          <w:sz w:val="26"/>
          <w:szCs w:val="26"/>
          <w:rtl/>
        </w:rPr>
        <w:t xml:space="preserve"> </w:t>
      </w:r>
      <w:r w:rsidR="00767AB6">
        <w:rPr>
          <w:rFonts w:ascii="Arial" w:hAnsi="Arial"/>
          <w:b/>
          <w:bCs/>
          <w:noProof w:val="0"/>
          <w:sz w:val="26"/>
          <w:szCs w:val="26"/>
          <w:rtl/>
        </w:rPr>
        <w:t>–</w:t>
      </w:r>
      <w:r w:rsidR="00767AB6">
        <w:rPr>
          <w:rFonts w:ascii="Arial" w:hAnsi="Arial" w:hint="cs"/>
          <w:b/>
          <w:bCs/>
          <w:noProof w:val="0"/>
          <w:sz w:val="26"/>
          <w:szCs w:val="26"/>
          <w:rtl/>
        </w:rPr>
        <w:t xml:space="preserve"> </w:t>
      </w:r>
    </w:p>
    <w:p w:rsidR="00C14D99" w:rsidRDefault="00767AB6" w:rsidP="00DB23F7">
      <w:pPr>
        <w:pStyle w:val="ad"/>
        <w:spacing w:line="360" w:lineRule="auto"/>
        <w:jc w:val="both"/>
        <w:rPr>
          <w:rFonts w:ascii="Arial" w:hAnsi="Arial"/>
          <w:b/>
          <w:bCs/>
          <w:noProof w:val="0"/>
          <w:sz w:val="26"/>
          <w:szCs w:val="26"/>
          <w:rtl/>
        </w:rPr>
      </w:pPr>
      <w:r>
        <w:rPr>
          <w:rFonts w:ascii="Arial" w:hAnsi="Arial" w:hint="cs"/>
          <w:noProof w:val="0"/>
          <w:sz w:val="26"/>
          <w:szCs w:val="26"/>
          <w:rtl/>
        </w:rPr>
        <w:t xml:space="preserve">בפרוטוקול הדיון בו אושר ההסכם, השיב התובע לשאלת בית המשפט כי </w:t>
      </w:r>
      <w:r w:rsidR="00DB23F7">
        <w:rPr>
          <w:rFonts w:ascii="Arial" w:hAnsi="Arial" w:hint="cs"/>
          <w:noProof w:val="0"/>
          <w:sz w:val="26"/>
          <w:szCs w:val="26"/>
          <w:rtl/>
        </w:rPr>
        <w:t xml:space="preserve">הכנסתו היא בגובה 7,000 ₪ וסך כל הכנסותיו </w:t>
      </w:r>
      <w:r w:rsidR="00DB23F7">
        <w:rPr>
          <w:rFonts w:ascii="Arial" w:hAnsi="Arial"/>
          <w:noProof w:val="0"/>
          <w:sz w:val="26"/>
          <w:szCs w:val="26"/>
          <w:rtl/>
        </w:rPr>
        <w:t>–</w:t>
      </w:r>
      <w:r w:rsidR="00DB23F7">
        <w:rPr>
          <w:rFonts w:ascii="Arial" w:hAnsi="Arial" w:hint="cs"/>
          <w:noProof w:val="0"/>
          <w:sz w:val="26"/>
          <w:szCs w:val="26"/>
          <w:rtl/>
        </w:rPr>
        <w:t xml:space="preserve"> 12,000 ₪, וכי יוכל לעמוד בסכ</w:t>
      </w:r>
      <w:r w:rsidR="004E3F4E">
        <w:rPr>
          <w:rFonts w:ascii="Arial" w:hAnsi="Arial" w:hint="cs"/>
          <w:noProof w:val="0"/>
          <w:sz w:val="26"/>
          <w:szCs w:val="26"/>
          <w:rtl/>
        </w:rPr>
        <w:t>ום המזונות שנקבע בהסכם (עמ' 1 ש</w:t>
      </w:r>
      <w:r w:rsidR="00DB23F7">
        <w:rPr>
          <w:rFonts w:ascii="Arial" w:hAnsi="Arial" w:hint="cs"/>
          <w:noProof w:val="0"/>
          <w:sz w:val="26"/>
          <w:szCs w:val="26"/>
          <w:rtl/>
        </w:rPr>
        <w:t>' 9-10 לפרוטוקול הדיון מיום 6/1/20).</w:t>
      </w:r>
      <w:r w:rsidR="00DB23F7">
        <w:rPr>
          <w:rFonts w:ascii="Arial" w:hAnsi="Arial" w:hint="cs"/>
          <w:b/>
          <w:bCs/>
          <w:noProof w:val="0"/>
          <w:sz w:val="26"/>
          <w:szCs w:val="26"/>
          <w:rtl/>
        </w:rPr>
        <w:t xml:space="preserve"> </w:t>
      </w:r>
    </w:p>
    <w:p w:rsidR="00DB23F7" w:rsidRDefault="00DB23F7" w:rsidP="00420E22">
      <w:pPr>
        <w:pStyle w:val="ad"/>
        <w:spacing w:line="360" w:lineRule="auto"/>
        <w:jc w:val="both"/>
        <w:rPr>
          <w:rFonts w:ascii="Arial" w:hAnsi="Arial"/>
          <w:noProof w:val="0"/>
          <w:sz w:val="26"/>
          <w:szCs w:val="26"/>
          <w:rtl/>
        </w:rPr>
      </w:pPr>
      <w:r>
        <w:rPr>
          <w:rFonts w:ascii="Arial" w:hAnsi="Arial" w:hint="cs"/>
          <w:noProof w:val="0"/>
          <w:sz w:val="26"/>
          <w:szCs w:val="26"/>
          <w:rtl/>
        </w:rPr>
        <w:t xml:space="preserve">התובע אישר בחקירתו </w:t>
      </w:r>
      <w:r w:rsidR="00C14D99">
        <w:rPr>
          <w:rFonts w:ascii="Arial" w:hAnsi="Arial" w:hint="cs"/>
          <w:noProof w:val="0"/>
          <w:sz w:val="26"/>
          <w:szCs w:val="26"/>
          <w:rtl/>
        </w:rPr>
        <w:t xml:space="preserve">בהליך זה כי </w:t>
      </w:r>
      <w:r>
        <w:rPr>
          <w:rFonts w:ascii="Arial" w:hAnsi="Arial" w:hint="cs"/>
          <w:noProof w:val="0"/>
          <w:sz w:val="26"/>
          <w:szCs w:val="26"/>
          <w:rtl/>
        </w:rPr>
        <w:t>במועד אישור ההסכם עמדה הכנסתו הכולל</w:t>
      </w:r>
      <w:r w:rsidR="005A0593">
        <w:rPr>
          <w:rFonts w:ascii="Arial" w:hAnsi="Arial" w:hint="cs"/>
          <w:noProof w:val="0"/>
          <w:sz w:val="26"/>
          <w:szCs w:val="26"/>
          <w:rtl/>
        </w:rPr>
        <w:t>ת</w:t>
      </w:r>
      <w:r w:rsidR="004E3F4E">
        <w:rPr>
          <w:rFonts w:ascii="Arial" w:hAnsi="Arial" w:hint="cs"/>
          <w:noProof w:val="0"/>
          <w:sz w:val="26"/>
          <w:szCs w:val="26"/>
          <w:rtl/>
        </w:rPr>
        <w:t xml:space="preserve"> על 12,000 ₪ בחודש (עמ' 10 ש'</w:t>
      </w:r>
      <w:r>
        <w:rPr>
          <w:rFonts w:ascii="Arial" w:hAnsi="Arial" w:hint="cs"/>
          <w:noProof w:val="0"/>
          <w:sz w:val="26"/>
          <w:szCs w:val="26"/>
          <w:rtl/>
        </w:rPr>
        <w:t xml:space="preserve"> 27- 30). הוא ציין, כי הוא מתגורר במבנה במשק השייך למשפחתו </w:t>
      </w:r>
      <w:r w:rsidR="004E3F4E">
        <w:rPr>
          <w:rFonts w:ascii="Arial" w:hAnsi="Arial" w:hint="cs"/>
          <w:noProof w:val="0"/>
          <w:sz w:val="26"/>
          <w:szCs w:val="26"/>
          <w:rtl/>
        </w:rPr>
        <w:t xml:space="preserve">במושב </w:t>
      </w:r>
      <w:r w:rsidR="00420E22">
        <w:rPr>
          <w:rFonts w:ascii="Arial" w:hAnsi="Arial" w:hint="cs"/>
          <w:noProof w:val="0"/>
          <w:sz w:val="26"/>
          <w:szCs w:val="26"/>
        </w:rPr>
        <w:t>ZZZ</w:t>
      </w:r>
      <w:r w:rsidR="004E3F4E">
        <w:rPr>
          <w:rFonts w:ascii="Arial" w:hAnsi="Arial" w:hint="cs"/>
          <w:noProof w:val="0"/>
          <w:sz w:val="26"/>
          <w:szCs w:val="26"/>
          <w:rtl/>
        </w:rPr>
        <w:t xml:space="preserve"> (עמ' 11 ש'</w:t>
      </w:r>
      <w:r>
        <w:rPr>
          <w:rFonts w:ascii="Arial" w:hAnsi="Arial" w:hint="cs"/>
          <w:noProof w:val="0"/>
          <w:sz w:val="26"/>
          <w:szCs w:val="26"/>
          <w:rtl/>
        </w:rPr>
        <w:t xml:space="preserve"> 1-2) וכי הוא אינו נושא בעלויות המגורים</w:t>
      </w:r>
      <w:r w:rsidR="004E3F4E">
        <w:rPr>
          <w:rFonts w:ascii="Arial" w:hAnsi="Arial" w:hint="cs"/>
          <w:noProof w:val="0"/>
          <w:sz w:val="26"/>
          <w:szCs w:val="26"/>
          <w:rtl/>
        </w:rPr>
        <w:t xml:space="preserve"> למעט ארנונה וחשמל (עמ' 11 ש'</w:t>
      </w:r>
      <w:r>
        <w:rPr>
          <w:rFonts w:ascii="Arial" w:hAnsi="Arial" w:hint="cs"/>
          <w:noProof w:val="0"/>
          <w:sz w:val="26"/>
          <w:szCs w:val="26"/>
          <w:rtl/>
        </w:rPr>
        <w:t xml:space="preserve"> 10-11). התובע אישר גם כי על פי הסכם הגירושין נותרו בידיו שני נכסי מקרקעין, דירה ב</w:t>
      </w:r>
      <w:r w:rsidR="00420E22">
        <w:rPr>
          <w:rFonts w:ascii="Arial" w:hAnsi="Arial" w:hint="cs"/>
          <w:noProof w:val="0"/>
          <w:sz w:val="26"/>
          <w:szCs w:val="26"/>
        </w:rPr>
        <w:t>XXX</w:t>
      </w:r>
      <w:r>
        <w:rPr>
          <w:rFonts w:ascii="Arial" w:hAnsi="Arial" w:hint="cs"/>
          <w:noProof w:val="0"/>
          <w:sz w:val="26"/>
          <w:szCs w:val="26"/>
          <w:rtl/>
        </w:rPr>
        <w:t xml:space="preserve"> ומגרש ב</w:t>
      </w:r>
      <w:r w:rsidR="00420E22">
        <w:rPr>
          <w:rFonts w:ascii="Arial" w:hAnsi="Arial" w:hint="cs"/>
          <w:noProof w:val="0"/>
          <w:sz w:val="26"/>
          <w:szCs w:val="26"/>
        </w:rPr>
        <w:t>HHH</w:t>
      </w:r>
      <w:r>
        <w:rPr>
          <w:rFonts w:ascii="Arial" w:hAnsi="Arial" w:hint="cs"/>
          <w:noProof w:val="0"/>
          <w:sz w:val="26"/>
          <w:szCs w:val="26"/>
          <w:rtl/>
        </w:rPr>
        <w:t xml:space="preserve"> וכי מכר את הדירה בשל קושי כלכלי </w:t>
      </w:r>
      <w:r>
        <w:rPr>
          <w:rFonts w:ascii="Arial" w:hAnsi="Arial" w:hint="cs"/>
          <w:noProof w:val="0"/>
          <w:sz w:val="26"/>
          <w:szCs w:val="26"/>
        </w:rPr>
        <w:t xml:space="preserve"> </w:t>
      </w:r>
      <w:r w:rsidR="00DE0276">
        <w:rPr>
          <w:rFonts w:ascii="Arial" w:hAnsi="Arial" w:hint="cs"/>
          <w:noProof w:val="0"/>
          <w:sz w:val="26"/>
          <w:szCs w:val="26"/>
          <w:rtl/>
        </w:rPr>
        <w:t>(עמ' 11 ש'</w:t>
      </w:r>
      <w:r>
        <w:rPr>
          <w:rFonts w:ascii="Arial" w:hAnsi="Arial" w:hint="cs"/>
          <w:noProof w:val="0"/>
          <w:sz w:val="26"/>
          <w:szCs w:val="26"/>
          <w:rtl/>
        </w:rPr>
        <w:t xml:space="preserve"> 14-19 ו- 24-25). </w:t>
      </w:r>
    </w:p>
    <w:p w:rsidR="007333B9" w:rsidRDefault="007333B9" w:rsidP="00DB23F7">
      <w:pPr>
        <w:pStyle w:val="ad"/>
        <w:spacing w:line="360" w:lineRule="auto"/>
        <w:jc w:val="both"/>
        <w:rPr>
          <w:rFonts w:ascii="Arial" w:hAnsi="Arial"/>
          <w:noProof w:val="0"/>
          <w:sz w:val="26"/>
          <w:szCs w:val="26"/>
        </w:rPr>
      </w:pPr>
    </w:p>
    <w:p w:rsidR="00DB23F7" w:rsidRDefault="00DB23F7" w:rsidP="0018507F">
      <w:pPr>
        <w:pStyle w:val="ad"/>
        <w:spacing w:line="360" w:lineRule="auto"/>
        <w:jc w:val="both"/>
        <w:rPr>
          <w:rFonts w:ascii="Arial" w:hAnsi="Arial"/>
          <w:noProof w:val="0"/>
          <w:sz w:val="26"/>
          <w:szCs w:val="26"/>
          <w:rtl/>
        </w:rPr>
      </w:pPr>
      <w:r w:rsidRPr="00415C29">
        <w:rPr>
          <w:rFonts w:ascii="Arial" w:hAnsi="Arial" w:hint="cs"/>
          <w:noProof w:val="0"/>
          <w:sz w:val="26"/>
          <w:szCs w:val="26"/>
          <w:rtl/>
        </w:rPr>
        <w:t>בכל הנוגע להשתכרותו, ציין התובע כי הפסיק לעבוד</w:t>
      </w:r>
      <w:r>
        <w:rPr>
          <w:rFonts w:ascii="Arial" w:hAnsi="Arial" w:hint="cs"/>
          <w:noProof w:val="0"/>
          <w:sz w:val="26"/>
          <w:szCs w:val="26"/>
          <w:rtl/>
        </w:rPr>
        <w:t xml:space="preserve"> כעו"ד</w:t>
      </w:r>
      <w:r w:rsidR="00BC0011">
        <w:rPr>
          <w:rFonts w:ascii="Arial" w:hAnsi="Arial" w:hint="cs"/>
          <w:noProof w:val="0"/>
          <w:sz w:val="26"/>
          <w:szCs w:val="26"/>
          <w:rtl/>
        </w:rPr>
        <w:t xml:space="preserve"> שכיר</w:t>
      </w:r>
      <w:r>
        <w:rPr>
          <w:rFonts w:ascii="Arial" w:hAnsi="Arial" w:hint="cs"/>
          <w:noProof w:val="0"/>
          <w:sz w:val="26"/>
          <w:szCs w:val="26"/>
          <w:rtl/>
        </w:rPr>
        <w:t xml:space="preserve">, שכן </w:t>
      </w:r>
      <w:r w:rsidRPr="00415C29">
        <w:rPr>
          <w:rFonts w:ascii="Arial" w:hAnsi="Arial" w:hint="cs"/>
          <w:noProof w:val="0"/>
          <w:sz w:val="26"/>
          <w:szCs w:val="26"/>
          <w:rtl/>
        </w:rPr>
        <w:t xml:space="preserve">לא </w:t>
      </w:r>
      <w:r w:rsidR="00BC0011">
        <w:rPr>
          <w:rFonts w:ascii="Arial" w:hAnsi="Arial" w:hint="cs"/>
          <w:noProof w:val="0"/>
          <w:sz w:val="26"/>
          <w:szCs w:val="26"/>
          <w:rtl/>
        </w:rPr>
        <w:t xml:space="preserve">היה באפשרותו </w:t>
      </w:r>
      <w:r w:rsidRPr="00415C29">
        <w:rPr>
          <w:rFonts w:ascii="Arial" w:hAnsi="Arial" w:hint="cs"/>
          <w:noProof w:val="0"/>
          <w:sz w:val="26"/>
          <w:szCs w:val="26"/>
          <w:rtl/>
        </w:rPr>
        <w:t>לעמוד בזמני השהות וכי הוא עושה נ</w:t>
      </w:r>
      <w:r w:rsidR="00DE0276">
        <w:rPr>
          <w:rFonts w:ascii="Arial" w:hAnsi="Arial" w:hint="cs"/>
          <w:noProof w:val="0"/>
          <w:sz w:val="26"/>
          <w:szCs w:val="26"/>
          <w:rtl/>
        </w:rPr>
        <w:t>י</w:t>
      </w:r>
      <w:r w:rsidRPr="00415C29">
        <w:rPr>
          <w:rFonts w:ascii="Arial" w:hAnsi="Arial" w:hint="cs"/>
          <w:noProof w:val="0"/>
          <w:sz w:val="26"/>
          <w:szCs w:val="26"/>
          <w:rtl/>
        </w:rPr>
        <w:t xml:space="preserve">סיון לעבוד כעו"ד בתחום </w:t>
      </w:r>
      <w:r w:rsidR="0018507F">
        <w:rPr>
          <w:rFonts w:ascii="Arial" w:hAnsi="Arial" w:hint="cs"/>
          <w:noProof w:val="0"/>
          <w:sz w:val="26"/>
          <w:szCs w:val="26"/>
          <w:rtl/>
        </w:rPr>
        <w:t>ההוצל"פ</w:t>
      </w:r>
      <w:r w:rsidRPr="00415C29">
        <w:rPr>
          <w:rFonts w:ascii="Arial" w:hAnsi="Arial" w:hint="cs"/>
          <w:noProof w:val="0"/>
          <w:sz w:val="26"/>
          <w:szCs w:val="26"/>
          <w:rtl/>
        </w:rPr>
        <w:t>. לדבריו "</w:t>
      </w:r>
      <w:r w:rsidRPr="00BC0011">
        <w:rPr>
          <w:rFonts w:ascii="Arial" w:hAnsi="Arial" w:hint="cs"/>
          <w:b/>
          <w:bCs/>
          <w:noProof w:val="0"/>
          <w:sz w:val="26"/>
          <w:szCs w:val="26"/>
          <w:rtl/>
        </w:rPr>
        <w:t>זה לא שכ"ט אדיר, חיובים קטנים</w:t>
      </w:r>
      <w:r w:rsidR="00DE0276">
        <w:rPr>
          <w:rFonts w:ascii="Arial" w:hAnsi="Arial" w:hint="cs"/>
          <w:noProof w:val="0"/>
          <w:sz w:val="26"/>
          <w:szCs w:val="26"/>
          <w:rtl/>
        </w:rPr>
        <w:t>." (עמ' 12 ש'</w:t>
      </w:r>
      <w:r w:rsidR="00BC0011">
        <w:rPr>
          <w:rFonts w:ascii="Arial" w:hAnsi="Arial" w:hint="cs"/>
          <w:noProof w:val="0"/>
          <w:sz w:val="26"/>
          <w:szCs w:val="26"/>
          <w:rtl/>
        </w:rPr>
        <w:t xml:space="preserve"> 21). הוא הוסיף, כי </w:t>
      </w:r>
      <w:r w:rsidRPr="00415C29">
        <w:rPr>
          <w:rFonts w:ascii="Arial" w:hAnsi="Arial" w:hint="cs"/>
          <w:noProof w:val="0"/>
          <w:sz w:val="26"/>
          <w:szCs w:val="26"/>
          <w:rtl/>
        </w:rPr>
        <w:t xml:space="preserve"> עיקר פרנסתו בתחום הא</w:t>
      </w:r>
      <w:r w:rsidR="00DE0276">
        <w:rPr>
          <w:rFonts w:ascii="Arial" w:hAnsi="Arial" w:hint="cs"/>
          <w:noProof w:val="0"/>
          <w:sz w:val="26"/>
          <w:szCs w:val="26"/>
          <w:rtl/>
        </w:rPr>
        <w:t>וכל ובעיקר באירועים (עמ' 12 ש'</w:t>
      </w:r>
      <w:r w:rsidRPr="00415C29">
        <w:rPr>
          <w:rFonts w:ascii="Arial" w:hAnsi="Arial" w:hint="cs"/>
          <w:noProof w:val="0"/>
          <w:sz w:val="26"/>
          <w:szCs w:val="26"/>
          <w:rtl/>
        </w:rPr>
        <w:t xml:space="preserve"> 30) </w:t>
      </w:r>
      <w:r w:rsidRPr="00BC0011">
        <w:rPr>
          <w:rFonts w:ascii="Arial" w:hAnsi="Arial" w:hint="cs"/>
          <w:b/>
          <w:bCs/>
          <w:noProof w:val="0"/>
          <w:sz w:val="26"/>
          <w:szCs w:val="26"/>
          <w:rtl/>
        </w:rPr>
        <w:t>"אני שף להשכרה תחת קייטרינג אחר, אני עובד עם מישהו שעושה אירועים</w:t>
      </w:r>
      <w:r w:rsidR="00DE0276">
        <w:rPr>
          <w:rFonts w:ascii="Arial" w:hAnsi="Arial" w:hint="cs"/>
          <w:noProof w:val="0"/>
          <w:sz w:val="26"/>
          <w:szCs w:val="26"/>
          <w:rtl/>
        </w:rPr>
        <w:t>" (עמ' 13 ש'</w:t>
      </w:r>
      <w:r w:rsidR="005A0593">
        <w:rPr>
          <w:rFonts w:ascii="Arial" w:hAnsi="Arial" w:hint="cs"/>
          <w:noProof w:val="0"/>
          <w:sz w:val="26"/>
          <w:szCs w:val="26"/>
          <w:rtl/>
        </w:rPr>
        <w:t xml:space="preserve"> 3-</w:t>
      </w:r>
      <w:r w:rsidR="005A0593">
        <w:rPr>
          <w:rFonts w:ascii="Arial" w:hAnsi="Arial" w:hint="cs"/>
          <w:noProof w:val="0"/>
          <w:sz w:val="26"/>
          <w:szCs w:val="26"/>
          <w:rtl/>
        </w:rPr>
        <w:lastRenderedPageBreak/>
        <w:t xml:space="preserve">4). לדבריו, </w:t>
      </w:r>
      <w:r w:rsidRPr="00415C29">
        <w:rPr>
          <w:rFonts w:ascii="Arial" w:hAnsi="Arial" w:hint="cs"/>
          <w:noProof w:val="0"/>
          <w:sz w:val="26"/>
          <w:szCs w:val="26"/>
          <w:rtl/>
        </w:rPr>
        <w:t xml:space="preserve">אין </w:t>
      </w:r>
      <w:r w:rsidR="00BC0011">
        <w:rPr>
          <w:rFonts w:ascii="Arial" w:hAnsi="Arial" w:hint="cs"/>
          <w:noProof w:val="0"/>
          <w:sz w:val="26"/>
          <w:szCs w:val="26"/>
          <w:rtl/>
        </w:rPr>
        <w:t>הוא נהנה מ</w:t>
      </w:r>
      <w:r w:rsidRPr="00415C29">
        <w:rPr>
          <w:rFonts w:ascii="Arial" w:hAnsi="Arial" w:hint="cs"/>
          <w:noProof w:val="0"/>
          <w:sz w:val="26"/>
          <w:szCs w:val="26"/>
          <w:rtl/>
        </w:rPr>
        <w:t>מ</w:t>
      </w:r>
      <w:r w:rsidR="00DE0276">
        <w:rPr>
          <w:rFonts w:ascii="Arial" w:hAnsi="Arial" w:hint="cs"/>
          <w:noProof w:val="0"/>
          <w:sz w:val="26"/>
          <w:szCs w:val="26"/>
          <w:rtl/>
        </w:rPr>
        <w:t>קורות הכנסה נוספים (עמ' 13 ש'</w:t>
      </w:r>
      <w:r w:rsidRPr="00415C29">
        <w:rPr>
          <w:rFonts w:ascii="Arial" w:hAnsi="Arial" w:hint="cs"/>
          <w:noProof w:val="0"/>
          <w:sz w:val="26"/>
          <w:szCs w:val="26"/>
          <w:rtl/>
        </w:rPr>
        <w:t xml:space="preserve"> 9-1). התובע התייחס לתנאי ההסכם</w:t>
      </w:r>
      <w:r w:rsidR="00BC0011">
        <w:rPr>
          <w:rFonts w:ascii="Arial" w:hAnsi="Arial" w:hint="cs"/>
          <w:noProof w:val="0"/>
          <w:sz w:val="26"/>
          <w:szCs w:val="26"/>
          <w:rtl/>
        </w:rPr>
        <w:t>,</w:t>
      </w:r>
      <w:r w:rsidRPr="00415C29">
        <w:rPr>
          <w:rFonts w:ascii="Arial" w:hAnsi="Arial" w:hint="cs"/>
          <w:noProof w:val="0"/>
          <w:sz w:val="26"/>
          <w:szCs w:val="26"/>
          <w:rtl/>
        </w:rPr>
        <w:t xml:space="preserve"> וטען כי נטל על עצמו את התחייבויות הצדדים </w:t>
      </w:r>
      <w:r w:rsidR="00155FA6">
        <w:rPr>
          <w:rFonts w:ascii="Arial" w:hAnsi="Arial" w:hint="cs"/>
          <w:noProof w:val="0"/>
          <w:sz w:val="26"/>
          <w:szCs w:val="26"/>
          <w:rtl/>
        </w:rPr>
        <w:t>ב</w:t>
      </w:r>
      <w:r w:rsidRPr="00415C29">
        <w:rPr>
          <w:rFonts w:ascii="Arial" w:hAnsi="Arial" w:hint="cs"/>
          <w:noProof w:val="0"/>
          <w:sz w:val="26"/>
          <w:szCs w:val="26"/>
          <w:rtl/>
        </w:rPr>
        <w:t>סך העולה על 500,000 ₪ ונותר עם דירת הצדדים</w:t>
      </w:r>
      <w:r w:rsidR="00BC0011">
        <w:rPr>
          <w:rFonts w:ascii="Arial" w:hAnsi="Arial" w:hint="cs"/>
          <w:noProof w:val="0"/>
          <w:sz w:val="26"/>
          <w:szCs w:val="26"/>
          <w:rtl/>
        </w:rPr>
        <w:t xml:space="preserve">, ומגרש אשר </w:t>
      </w:r>
      <w:r w:rsidRPr="00415C29">
        <w:rPr>
          <w:rFonts w:ascii="Arial" w:hAnsi="Arial" w:hint="cs"/>
          <w:noProof w:val="0"/>
          <w:sz w:val="26"/>
          <w:szCs w:val="26"/>
          <w:rtl/>
        </w:rPr>
        <w:t xml:space="preserve">היה ברשותו לפני הנישואין. </w:t>
      </w:r>
    </w:p>
    <w:p w:rsidR="007333B9" w:rsidRDefault="007333B9" w:rsidP="00155FA6">
      <w:pPr>
        <w:pStyle w:val="ad"/>
        <w:spacing w:line="360" w:lineRule="auto"/>
        <w:jc w:val="both"/>
        <w:rPr>
          <w:rFonts w:ascii="Arial" w:hAnsi="Arial"/>
          <w:noProof w:val="0"/>
          <w:sz w:val="26"/>
          <w:szCs w:val="26"/>
          <w:rtl/>
        </w:rPr>
      </w:pPr>
    </w:p>
    <w:p w:rsidR="00CD0520" w:rsidRDefault="00DE0276" w:rsidP="00CD0520">
      <w:pPr>
        <w:pStyle w:val="ad"/>
        <w:spacing w:line="360" w:lineRule="auto"/>
        <w:jc w:val="both"/>
        <w:rPr>
          <w:rFonts w:ascii="Arial" w:hAnsi="Arial"/>
          <w:noProof w:val="0"/>
          <w:sz w:val="26"/>
          <w:szCs w:val="26"/>
          <w:rtl/>
        </w:rPr>
      </w:pPr>
      <w:r>
        <w:rPr>
          <w:rFonts w:ascii="Arial" w:hAnsi="Arial" w:hint="cs"/>
          <w:noProof w:val="0"/>
          <w:sz w:val="26"/>
          <w:szCs w:val="26"/>
          <w:rtl/>
        </w:rPr>
        <w:t>טענ</w:t>
      </w:r>
      <w:r w:rsidR="00BC0011">
        <w:rPr>
          <w:rFonts w:ascii="Arial" w:hAnsi="Arial" w:hint="cs"/>
          <w:noProof w:val="0"/>
          <w:sz w:val="26"/>
          <w:szCs w:val="26"/>
          <w:rtl/>
        </w:rPr>
        <w:t>ת התובע בדבר מצב רפואי המונע ממנו להשתכר כפי</w:t>
      </w:r>
      <w:r w:rsidR="00CD0520">
        <w:rPr>
          <w:rFonts w:ascii="Arial" w:hAnsi="Arial" w:hint="cs"/>
          <w:noProof w:val="0"/>
          <w:sz w:val="26"/>
          <w:szCs w:val="26"/>
          <w:rtl/>
        </w:rPr>
        <w:t xml:space="preserve"> שהשתכר בעת אישור ההסכם לא נתמכה </w:t>
      </w:r>
      <w:r w:rsidR="0018507F">
        <w:rPr>
          <w:rFonts w:ascii="Arial" w:hAnsi="Arial" w:hint="cs"/>
          <w:noProof w:val="0"/>
          <w:sz w:val="26"/>
          <w:szCs w:val="26"/>
          <w:rtl/>
        </w:rPr>
        <w:t xml:space="preserve">בחוות דעת </w:t>
      </w:r>
      <w:r w:rsidR="00CD0520">
        <w:rPr>
          <w:rFonts w:ascii="Arial" w:hAnsi="Arial" w:hint="cs"/>
          <w:noProof w:val="0"/>
          <w:sz w:val="26"/>
          <w:szCs w:val="26"/>
          <w:rtl/>
        </w:rPr>
        <w:t xml:space="preserve">רפואית </w:t>
      </w:r>
      <w:r>
        <w:rPr>
          <w:rFonts w:ascii="Arial" w:hAnsi="Arial" w:hint="cs"/>
          <w:noProof w:val="0"/>
          <w:sz w:val="26"/>
          <w:szCs w:val="26"/>
          <w:rtl/>
        </w:rPr>
        <w:t xml:space="preserve">ולא צורפה אסמכתא </w:t>
      </w:r>
      <w:r w:rsidR="00CD0520">
        <w:rPr>
          <w:rFonts w:ascii="Arial" w:hAnsi="Arial" w:hint="cs"/>
          <w:noProof w:val="0"/>
          <w:sz w:val="26"/>
          <w:szCs w:val="26"/>
          <w:rtl/>
        </w:rPr>
        <w:t>המצביעה על כך.</w:t>
      </w:r>
    </w:p>
    <w:p w:rsidR="007333B9" w:rsidRDefault="007333B9" w:rsidP="00CD0520">
      <w:pPr>
        <w:pStyle w:val="ad"/>
        <w:spacing w:line="360" w:lineRule="auto"/>
        <w:jc w:val="both"/>
        <w:rPr>
          <w:rFonts w:ascii="Arial" w:hAnsi="Arial"/>
          <w:noProof w:val="0"/>
          <w:sz w:val="26"/>
          <w:szCs w:val="26"/>
          <w:rtl/>
        </w:rPr>
      </w:pPr>
    </w:p>
    <w:p w:rsidR="00CD0520" w:rsidRDefault="00CD0520" w:rsidP="00CD0520">
      <w:pPr>
        <w:pStyle w:val="ad"/>
        <w:spacing w:line="360" w:lineRule="auto"/>
        <w:jc w:val="both"/>
        <w:rPr>
          <w:rFonts w:ascii="Arial" w:hAnsi="Arial"/>
          <w:noProof w:val="0"/>
          <w:sz w:val="26"/>
          <w:szCs w:val="26"/>
          <w:rtl/>
        </w:rPr>
      </w:pPr>
      <w:r>
        <w:rPr>
          <w:rFonts w:ascii="Arial" w:hAnsi="Arial" w:hint="cs"/>
          <w:noProof w:val="0"/>
          <w:sz w:val="26"/>
          <w:szCs w:val="26"/>
          <w:rtl/>
        </w:rPr>
        <w:t xml:space="preserve">מאישורי ההכנסות שצירף התובע ביום 1.5.24 עולה, כי במהלך התקופה שבין 11/23 עד 3/24 עמדה הכנסת החברה על 11,400 ₪ והכנסתו שלו על 39,300 ₪, ובסך הכל על 50,700 ₪ ב </w:t>
      </w:r>
      <w:r>
        <w:rPr>
          <w:rFonts w:ascii="Arial" w:hAnsi="Arial"/>
          <w:noProof w:val="0"/>
          <w:sz w:val="26"/>
          <w:szCs w:val="26"/>
          <w:rtl/>
        </w:rPr>
        <w:t>–</w:t>
      </w:r>
      <w:r>
        <w:rPr>
          <w:rFonts w:ascii="Arial" w:hAnsi="Arial" w:hint="cs"/>
          <w:noProof w:val="0"/>
          <w:sz w:val="26"/>
          <w:szCs w:val="26"/>
          <w:rtl/>
        </w:rPr>
        <w:t xml:space="preserve"> 5 חודשים.</w:t>
      </w:r>
    </w:p>
    <w:p w:rsidR="00BC0011" w:rsidRDefault="00CD0520" w:rsidP="00CD0520">
      <w:pPr>
        <w:pStyle w:val="ad"/>
        <w:spacing w:line="360" w:lineRule="auto"/>
        <w:jc w:val="both"/>
        <w:rPr>
          <w:rFonts w:ascii="Arial" w:hAnsi="Arial"/>
          <w:noProof w:val="0"/>
          <w:sz w:val="26"/>
          <w:szCs w:val="26"/>
          <w:rtl/>
        </w:rPr>
      </w:pPr>
      <w:r>
        <w:rPr>
          <w:rFonts w:ascii="Arial" w:hAnsi="Arial" w:hint="cs"/>
          <w:noProof w:val="0"/>
          <w:sz w:val="26"/>
          <w:szCs w:val="26"/>
          <w:rtl/>
        </w:rPr>
        <w:t xml:space="preserve">מכל האמור, </w:t>
      </w:r>
      <w:r w:rsidR="00424567">
        <w:rPr>
          <w:rFonts w:ascii="Arial" w:hAnsi="Arial" w:hint="cs"/>
          <w:noProof w:val="0"/>
          <w:sz w:val="26"/>
          <w:szCs w:val="26"/>
          <w:rtl/>
        </w:rPr>
        <w:t xml:space="preserve">ניתן לקבוע כי פוטנציאל השתכרותו </w:t>
      </w:r>
      <w:r>
        <w:rPr>
          <w:rFonts w:ascii="Arial" w:hAnsi="Arial" w:hint="cs"/>
          <w:noProof w:val="0"/>
          <w:sz w:val="26"/>
          <w:szCs w:val="26"/>
          <w:rtl/>
        </w:rPr>
        <w:t xml:space="preserve">של התובע לא השתנה, ואף לא חלה ירידה משמעותית </w:t>
      </w:r>
      <w:r w:rsidR="007333B9">
        <w:rPr>
          <w:rFonts w:ascii="Arial" w:hAnsi="Arial" w:hint="cs"/>
          <w:noProof w:val="0"/>
          <w:sz w:val="26"/>
          <w:szCs w:val="26"/>
          <w:rtl/>
        </w:rPr>
        <w:t>בהכנסתו.</w:t>
      </w:r>
    </w:p>
    <w:p w:rsidR="00424567" w:rsidRPr="00415C29" w:rsidRDefault="00424567" w:rsidP="00BC0011">
      <w:pPr>
        <w:pStyle w:val="ad"/>
        <w:spacing w:line="360" w:lineRule="auto"/>
        <w:jc w:val="both"/>
        <w:rPr>
          <w:rFonts w:ascii="Arial" w:hAnsi="Arial"/>
          <w:noProof w:val="0"/>
          <w:sz w:val="26"/>
          <w:szCs w:val="26"/>
          <w:rtl/>
        </w:rPr>
      </w:pPr>
    </w:p>
    <w:p w:rsidR="00D851A8" w:rsidRPr="001F5A54" w:rsidRDefault="00424567" w:rsidP="005A0593">
      <w:pPr>
        <w:pStyle w:val="ad"/>
        <w:spacing w:line="360" w:lineRule="auto"/>
        <w:jc w:val="both"/>
        <w:rPr>
          <w:rFonts w:ascii="Arial" w:hAnsi="Arial"/>
          <w:noProof w:val="0"/>
          <w:sz w:val="26"/>
          <w:szCs w:val="26"/>
        </w:rPr>
      </w:pPr>
      <w:r w:rsidRPr="001F5A54">
        <w:rPr>
          <w:rFonts w:ascii="Arial" w:hAnsi="Arial" w:hint="cs"/>
          <w:noProof w:val="0"/>
          <w:sz w:val="26"/>
          <w:szCs w:val="26"/>
          <w:rtl/>
        </w:rPr>
        <w:t>מעבר לכך, התובע הוסיף וטען בתצהירו כי הוא נושא בהחזרי הלוואות רבות, אותן נטלו הצדדים במהלך נישואיהם</w:t>
      </w:r>
      <w:r w:rsidR="00FE1DBC" w:rsidRPr="001F5A54">
        <w:rPr>
          <w:rFonts w:ascii="Arial" w:hAnsi="Arial" w:hint="cs"/>
          <w:noProof w:val="0"/>
          <w:sz w:val="26"/>
          <w:szCs w:val="26"/>
          <w:rtl/>
        </w:rPr>
        <w:t xml:space="preserve"> וכי כעת הוא קורס תחת הנטל הרב. מדובר בהתחייבויות אשר נטל על עצמו התובע במסגרת ההסכם, בו הוסדרו כלל הסוגיות הרכושיות בין הצדדים, לרבות דירת הצדדים אשר הזכויות בה הועברו </w:t>
      </w:r>
      <w:r w:rsidR="007333B9">
        <w:rPr>
          <w:rFonts w:ascii="Arial" w:hAnsi="Arial" w:hint="cs"/>
          <w:noProof w:val="0"/>
          <w:sz w:val="26"/>
          <w:szCs w:val="26"/>
          <w:rtl/>
        </w:rPr>
        <w:t xml:space="preserve">אליו. </w:t>
      </w:r>
      <w:r w:rsidR="00FE1DBC" w:rsidRPr="001F5A54">
        <w:rPr>
          <w:rFonts w:ascii="Arial" w:hAnsi="Arial" w:hint="cs"/>
          <w:noProof w:val="0"/>
          <w:sz w:val="26"/>
          <w:szCs w:val="26"/>
          <w:rtl/>
        </w:rPr>
        <w:t xml:space="preserve">התובע </w:t>
      </w:r>
      <w:r w:rsidR="007333B9">
        <w:rPr>
          <w:rFonts w:ascii="Arial" w:hAnsi="Arial" w:hint="cs"/>
          <w:noProof w:val="0"/>
          <w:sz w:val="26"/>
          <w:szCs w:val="26"/>
          <w:rtl/>
        </w:rPr>
        <w:t xml:space="preserve">מנוע מלטעון כי </w:t>
      </w:r>
      <w:r w:rsidR="00FE1DBC" w:rsidRPr="001F5A54">
        <w:rPr>
          <w:rFonts w:ascii="Arial" w:hAnsi="Arial" w:hint="cs"/>
          <w:noProof w:val="0"/>
          <w:sz w:val="26"/>
          <w:szCs w:val="26"/>
          <w:rtl/>
        </w:rPr>
        <w:t>מדובר בנסיבות אשר לא היו ידועות לו בעת עריכת ההסכם, מה עוד שבמסגרת ההסכם קבע</w:t>
      </w:r>
      <w:r w:rsidR="007333B9">
        <w:rPr>
          <w:rFonts w:ascii="Arial" w:hAnsi="Arial" w:hint="cs"/>
          <w:noProof w:val="0"/>
          <w:sz w:val="26"/>
          <w:szCs w:val="26"/>
          <w:rtl/>
        </w:rPr>
        <w:t>ו</w:t>
      </w:r>
      <w:r w:rsidR="00FE1DBC" w:rsidRPr="001F5A54">
        <w:rPr>
          <w:rFonts w:ascii="Arial" w:hAnsi="Arial" w:hint="cs"/>
          <w:noProof w:val="0"/>
          <w:sz w:val="26"/>
          <w:szCs w:val="26"/>
          <w:rtl/>
        </w:rPr>
        <w:t xml:space="preserve"> הצדדים (בסע' 20) כי הזכויות בדירת הצדדים יעברו אל התובע, כנגד תשלום מחצית שווי דירת הצדדים בקיזוז מחצית ההלוואות שנטלו הצדדים, כך </w:t>
      </w:r>
      <w:r w:rsidR="007333B9">
        <w:rPr>
          <w:rFonts w:ascii="Arial" w:hAnsi="Arial" w:hint="cs"/>
          <w:noProof w:val="0"/>
          <w:sz w:val="26"/>
          <w:szCs w:val="26"/>
          <w:rtl/>
        </w:rPr>
        <w:t xml:space="preserve">שהנתבעת נשאה למעשה בחלקה בהלוואות הללו ואין מדובר בשינוי </w:t>
      </w:r>
      <w:r w:rsidR="00FE1DBC" w:rsidRPr="001F5A54">
        <w:rPr>
          <w:rFonts w:ascii="Arial" w:hAnsi="Arial" w:hint="cs"/>
          <w:noProof w:val="0"/>
          <w:sz w:val="26"/>
          <w:szCs w:val="26"/>
          <w:rtl/>
        </w:rPr>
        <w:t xml:space="preserve"> </w:t>
      </w:r>
      <w:r w:rsidR="007333B9">
        <w:rPr>
          <w:rFonts w:ascii="Arial" w:hAnsi="Arial" w:hint="cs"/>
          <w:noProof w:val="0"/>
          <w:sz w:val="26"/>
          <w:szCs w:val="26"/>
          <w:rtl/>
        </w:rPr>
        <w:t>בלתי צפוי.</w:t>
      </w:r>
    </w:p>
    <w:p w:rsidR="004E3446" w:rsidRDefault="004E3446" w:rsidP="004E3446">
      <w:pPr>
        <w:pStyle w:val="ad"/>
        <w:spacing w:line="360" w:lineRule="auto"/>
        <w:jc w:val="both"/>
        <w:rPr>
          <w:rFonts w:ascii="Arial" w:hAnsi="Arial"/>
          <w:noProof w:val="0"/>
          <w:sz w:val="26"/>
          <w:szCs w:val="26"/>
          <w:rtl/>
        </w:rPr>
      </w:pPr>
      <w:r w:rsidRPr="001F5A54">
        <w:rPr>
          <w:rFonts w:ascii="Arial" w:hAnsi="Arial" w:hint="cs"/>
          <w:noProof w:val="0"/>
          <w:sz w:val="26"/>
          <w:szCs w:val="26"/>
          <w:rtl/>
        </w:rPr>
        <w:t>מכל האמור, דין טענה זו  - להידחות.</w:t>
      </w:r>
    </w:p>
    <w:p w:rsidR="007333B9" w:rsidRPr="001F5A54" w:rsidRDefault="007333B9" w:rsidP="004E3446">
      <w:pPr>
        <w:pStyle w:val="ad"/>
        <w:spacing w:line="360" w:lineRule="auto"/>
        <w:jc w:val="both"/>
        <w:rPr>
          <w:rFonts w:ascii="Arial" w:hAnsi="Arial"/>
          <w:noProof w:val="0"/>
          <w:sz w:val="26"/>
          <w:szCs w:val="26"/>
        </w:rPr>
      </w:pPr>
    </w:p>
    <w:p w:rsidR="009B4107" w:rsidRDefault="009B4107" w:rsidP="009B4107">
      <w:pPr>
        <w:pStyle w:val="ad"/>
        <w:numPr>
          <w:ilvl w:val="0"/>
          <w:numId w:val="4"/>
        </w:numPr>
        <w:spacing w:line="360" w:lineRule="auto"/>
        <w:jc w:val="both"/>
        <w:rPr>
          <w:rFonts w:ascii="Arial" w:hAnsi="Arial"/>
          <w:b/>
          <w:bCs/>
          <w:noProof w:val="0"/>
          <w:sz w:val="26"/>
          <w:szCs w:val="26"/>
        </w:rPr>
      </w:pPr>
      <w:r>
        <w:rPr>
          <w:rFonts w:ascii="Arial" w:hAnsi="Arial" w:hint="cs"/>
          <w:b/>
          <w:bCs/>
          <w:noProof w:val="0"/>
          <w:sz w:val="26"/>
          <w:szCs w:val="26"/>
          <w:rtl/>
        </w:rPr>
        <w:t>הרחבת זמני השהות</w:t>
      </w:r>
      <w:r w:rsidR="004E3446">
        <w:rPr>
          <w:rFonts w:ascii="Arial" w:hAnsi="Arial" w:hint="cs"/>
          <w:b/>
          <w:bCs/>
          <w:noProof w:val="0"/>
          <w:sz w:val="26"/>
          <w:szCs w:val="26"/>
          <w:rtl/>
        </w:rPr>
        <w:t xml:space="preserve"> </w:t>
      </w:r>
      <w:r w:rsidR="004E3446">
        <w:rPr>
          <w:rFonts w:ascii="Arial" w:hAnsi="Arial"/>
          <w:b/>
          <w:bCs/>
          <w:noProof w:val="0"/>
          <w:sz w:val="26"/>
          <w:szCs w:val="26"/>
          <w:rtl/>
        </w:rPr>
        <w:t>–</w:t>
      </w:r>
      <w:r w:rsidR="004E3446">
        <w:rPr>
          <w:rFonts w:ascii="Arial" w:hAnsi="Arial" w:hint="cs"/>
          <w:b/>
          <w:bCs/>
          <w:noProof w:val="0"/>
          <w:sz w:val="26"/>
          <w:szCs w:val="26"/>
          <w:rtl/>
        </w:rPr>
        <w:t xml:space="preserve"> </w:t>
      </w:r>
    </w:p>
    <w:p w:rsidR="004E3446" w:rsidRDefault="004E3446" w:rsidP="005A0593">
      <w:pPr>
        <w:pStyle w:val="ad"/>
        <w:spacing w:line="360" w:lineRule="auto"/>
        <w:jc w:val="both"/>
        <w:rPr>
          <w:rFonts w:ascii="Arial" w:hAnsi="Arial"/>
          <w:noProof w:val="0"/>
          <w:sz w:val="26"/>
          <w:szCs w:val="26"/>
          <w:rtl/>
        </w:rPr>
      </w:pPr>
      <w:r w:rsidRPr="001F5A54">
        <w:rPr>
          <w:rFonts w:ascii="Arial" w:hAnsi="Arial" w:hint="cs"/>
          <w:noProof w:val="0"/>
          <w:sz w:val="26"/>
          <w:szCs w:val="26"/>
          <w:rtl/>
        </w:rPr>
        <w:t xml:space="preserve">בפסק הדין מיום </w:t>
      </w:r>
      <w:r w:rsidR="007333B9">
        <w:rPr>
          <w:rFonts w:ascii="Arial" w:hAnsi="Arial" w:hint="cs"/>
          <w:noProof w:val="0"/>
          <w:sz w:val="26"/>
          <w:szCs w:val="26"/>
          <w:rtl/>
        </w:rPr>
        <w:t>6/12/22</w:t>
      </w:r>
      <w:r w:rsidRPr="001F5A54">
        <w:rPr>
          <w:rFonts w:ascii="Arial" w:hAnsi="Arial" w:hint="cs"/>
          <w:noProof w:val="0"/>
          <w:sz w:val="26"/>
          <w:szCs w:val="26"/>
          <w:rtl/>
        </w:rPr>
        <w:t xml:space="preserve">  בו נקבעו זמני השהות הנוכחיים, התווספה לינת הקטינות בבית התובע בימי רביעי, חלף השבתן לבית הנתבעת בשעה 19:00, וכן לינה בתדירות של אחת לשבועיים במוצאי השבת, </w:t>
      </w:r>
      <w:r w:rsidR="007333B9">
        <w:rPr>
          <w:rFonts w:ascii="Arial" w:hAnsi="Arial" w:hint="cs"/>
          <w:noProof w:val="0"/>
          <w:sz w:val="26"/>
          <w:szCs w:val="26"/>
          <w:rtl/>
        </w:rPr>
        <w:t xml:space="preserve">במקום  </w:t>
      </w:r>
      <w:r w:rsidRPr="001F5A54">
        <w:rPr>
          <w:rFonts w:ascii="Arial" w:hAnsi="Arial" w:hint="cs"/>
          <w:noProof w:val="0"/>
          <w:sz w:val="26"/>
          <w:szCs w:val="26"/>
          <w:rtl/>
        </w:rPr>
        <w:t xml:space="preserve">השבת הקטינות לבין התובעת בשבת בשעה 19:00. אף שינוי זה אינו מהווה שינוי נסיבות מהותי אשר יש בו כדי להשפיע על סכום המזונות, שכן הקטינות שהו בימים אלה במחיצת התובע עד שעות הערב, ואין בלינות שהתווספו כדי לשנות מהותית את חלוקת השהות בין הצדדים. ממילא, לא ברור מדוע יש בשינוי זה כדי להשפיע על </w:t>
      </w:r>
      <w:r w:rsidR="001F5A54">
        <w:rPr>
          <w:rFonts w:ascii="Arial" w:hAnsi="Arial" w:hint="cs"/>
          <w:noProof w:val="0"/>
          <w:sz w:val="26"/>
          <w:szCs w:val="26"/>
          <w:rtl/>
        </w:rPr>
        <w:t xml:space="preserve">היקף רכישת </w:t>
      </w:r>
      <w:r w:rsidRPr="001F5A54">
        <w:rPr>
          <w:rFonts w:ascii="Arial" w:hAnsi="Arial" w:hint="cs"/>
          <w:noProof w:val="0"/>
          <w:sz w:val="26"/>
          <w:szCs w:val="26"/>
          <w:rtl/>
        </w:rPr>
        <w:t xml:space="preserve">ביגוד והנעלה לקטינות, </w:t>
      </w:r>
      <w:r w:rsidR="00F74695">
        <w:rPr>
          <w:rFonts w:ascii="Arial" w:hAnsi="Arial" w:hint="cs"/>
          <w:noProof w:val="0"/>
          <w:sz w:val="26"/>
          <w:szCs w:val="26"/>
          <w:rtl/>
        </w:rPr>
        <w:t xml:space="preserve">וכיצד </w:t>
      </w:r>
      <w:r w:rsidRPr="001F5A54">
        <w:rPr>
          <w:rFonts w:ascii="Arial" w:hAnsi="Arial" w:hint="cs"/>
          <w:noProof w:val="0"/>
          <w:sz w:val="26"/>
          <w:szCs w:val="26"/>
          <w:rtl/>
        </w:rPr>
        <w:t>יש בכך כדי ל</w:t>
      </w:r>
      <w:r w:rsidR="00F74695">
        <w:rPr>
          <w:rFonts w:ascii="Arial" w:hAnsi="Arial" w:hint="cs"/>
          <w:noProof w:val="0"/>
          <w:sz w:val="26"/>
          <w:szCs w:val="26"/>
          <w:rtl/>
        </w:rPr>
        <w:t xml:space="preserve">השפיע על </w:t>
      </w:r>
      <w:r w:rsidRPr="001F5A54">
        <w:rPr>
          <w:rFonts w:ascii="Arial" w:hAnsi="Arial" w:hint="cs"/>
          <w:noProof w:val="0"/>
          <w:sz w:val="26"/>
          <w:szCs w:val="26"/>
          <w:rtl/>
        </w:rPr>
        <w:t>גובה המזונות.</w:t>
      </w:r>
    </w:p>
    <w:p w:rsidR="004E3446" w:rsidRPr="001F5A54" w:rsidRDefault="004E3446" w:rsidP="004E3446">
      <w:pPr>
        <w:pStyle w:val="ad"/>
        <w:spacing w:line="360" w:lineRule="auto"/>
        <w:jc w:val="both"/>
        <w:rPr>
          <w:rFonts w:ascii="Arial" w:hAnsi="Arial"/>
          <w:noProof w:val="0"/>
          <w:sz w:val="26"/>
          <w:szCs w:val="26"/>
        </w:rPr>
      </w:pPr>
      <w:r w:rsidRPr="001F5A54">
        <w:rPr>
          <w:rFonts w:ascii="Arial" w:hAnsi="Arial" w:hint="cs"/>
          <w:noProof w:val="0"/>
          <w:sz w:val="26"/>
          <w:szCs w:val="26"/>
          <w:rtl/>
        </w:rPr>
        <w:t>טענה זו נדחית אף היא.</w:t>
      </w:r>
    </w:p>
    <w:p w:rsidR="009B4107" w:rsidRPr="004E3446" w:rsidRDefault="009B4107" w:rsidP="009B4107">
      <w:pPr>
        <w:pStyle w:val="ad"/>
        <w:rPr>
          <w:rFonts w:ascii="Arial" w:hAnsi="Arial"/>
          <w:b/>
          <w:bCs/>
          <w:noProof w:val="0"/>
          <w:sz w:val="26"/>
          <w:szCs w:val="26"/>
          <w:rtl/>
        </w:rPr>
      </w:pPr>
    </w:p>
    <w:p w:rsidR="004533A7" w:rsidRPr="004E3446" w:rsidRDefault="009B4107" w:rsidP="001F5D3A">
      <w:pPr>
        <w:pStyle w:val="ad"/>
        <w:numPr>
          <w:ilvl w:val="0"/>
          <w:numId w:val="4"/>
        </w:numPr>
        <w:spacing w:line="360" w:lineRule="auto"/>
        <w:jc w:val="both"/>
        <w:rPr>
          <w:rFonts w:ascii="Arial" w:hAnsi="Arial"/>
          <w:noProof w:val="0"/>
          <w:sz w:val="26"/>
          <w:szCs w:val="26"/>
        </w:rPr>
      </w:pPr>
      <w:r w:rsidRPr="004E3446">
        <w:rPr>
          <w:rFonts w:ascii="Arial" w:hAnsi="Arial" w:hint="cs"/>
          <w:b/>
          <w:bCs/>
          <w:noProof w:val="0"/>
          <w:sz w:val="26"/>
          <w:szCs w:val="26"/>
          <w:rtl/>
        </w:rPr>
        <w:t xml:space="preserve">גידול בהכנסת הנתבעת </w:t>
      </w:r>
      <w:r w:rsidR="004E3446">
        <w:rPr>
          <w:rFonts w:ascii="Arial" w:hAnsi="Arial" w:hint="cs"/>
          <w:noProof w:val="0"/>
          <w:sz w:val="26"/>
          <w:szCs w:val="26"/>
          <w:rtl/>
        </w:rPr>
        <w:t xml:space="preserve"> - </w:t>
      </w:r>
    </w:p>
    <w:p w:rsidR="004533A7" w:rsidRDefault="004E3446" w:rsidP="001C6FEC">
      <w:pPr>
        <w:pStyle w:val="ad"/>
        <w:spacing w:line="360" w:lineRule="auto"/>
        <w:jc w:val="both"/>
        <w:rPr>
          <w:rFonts w:ascii="Arial" w:hAnsi="Arial"/>
          <w:noProof w:val="0"/>
          <w:sz w:val="26"/>
          <w:szCs w:val="26"/>
        </w:rPr>
      </w:pPr>
      <w:r>
        <w:rPr>
          <w:rFonts w:ascii="Arial" w:hAnsi="Arial" w:hint="cs"/>
          <w:noProof w:val="0"/>
          <w:sz w:val="26"/>
          <w:szCs w:val="26"/>
          <w:rtl/>
        </w:rPr>
        <w:t>בדיון בו אושר ההסכם, טענה הנתבעת כי היא משתכרת 5</w:t>
      </w:r>
      <w:r w:rsidR="004E79B8">
        <w:rPr>
          <w:rFonts w:ascii="Arial" w:hAnsi="Arial" w:hint="cs"/>
          <w:noProof w:val="0"/>
          <w:sz w:val="26"/>
          <w:szCs w:val="26"/>
          <w:rtl/>
        </w:rPr>
        <w:t xml:space="preserve">,200 ₪ נטו בחודש. הכנסת </w:t>
      </w:r>
      <w:r w:rsidR="00F74695">
        <w:rPr>
          <w:rFonts w:ascii="Arial" w:hAnsi="Arial" w:hint="cs"/>
          <w:noProof w:val="0"/>
          <w:sz w:val="26"/>
          <w:szCs w:val="26"/>
          <w:rtl/>
        </w:rPr>
        <w:t xml:space="preserve">הנתבעת בחודש 3/24 עומדת על </w:t>
      </w:r>
      <w:r w:rsidR="001C6FEC">
        <w:rPr>
          <w:rFonts w:ascii="Arial" w:hAnsi="Arial" w:hint="cs"/>
          <w:noProof w:val="0"/>
          <w:sz w:val="26"/>
          <w:szCs w:val="26"/>
          <w:rtl/>
        </w:rPr>
        <w:t>7,639 ש"ח</w:t>
      </w:r>
      <w:r w:rsidR="004E79B8">
        <w:rPr>
          <w:rFonts w:ascii="Arial" w:hAnsi="Arial" w:hint="cs"/>
          <w:noProof w:val="0"/>
          <w:sz w:val="26"/>
          <w:szCs w:val="26"/>
          <w:rtl/>
        </w:rPr>
        <w:t xml:space="preserve">, </w:t>
      </w:r>
      <w:r w:rsidR="00F74695">
        <w:rPr>
          <w:rFonts w:ascii="Arial" w:hAnsi="Arial" w:hint="cs"/>
          <w:noProof w:val="0"/>
          <w:sz w:val="26"/>
          <w:szCs w:val="26"/>
          <w:rtl/>
        </w:rPr>
        <w:t>כעול</w:t>
      </w:r>
      <w:r w:rsidR="005A0593">
        <w:rPr>
          <w:rFonts w:ascii="Arial" w:hAnsi="Arial" w:hint="cs"/>
          <w:noProof w:val="0"/>
          <w:sz w:val="26"/>
          <w:szCs w:val="26"/>
          <w:rtl/>
        </w:rPr>
        <w:t>ה מתלוש השכר שהציגה ביום 5.5.24</w:t>
      </w:r>
      <w:r w:rsidR="00F74695">
        <w:rPr>
          <w:rFonts w:ascii="Arial" w:hAnsi="Arial" w:hint="cs"/>
          <w:noProof w:val="0"/>
          <w:sz w:val="26"/>
          <w:szCs w:val="26"/>
          <w:rtl/>
        </w:rPr>
        <w:t xml:space="preserve">, זאת, </w:t>
      </w:r>
      <w:r w:rsidR="004E79B8">
        <w:rPr>
          <w:rFonts w:ascii="Arial" w:hAnsi="Arial" w:hint="cs"/>
          <w:noProof w:val="0"/>
          <w:sz w:val="26"/>
          <w:szCs w:val="26"/>
          <w:rtl/>
        </w:rPr>
        <w:t>בחלוף 4.5 שנים ממועד אישור ההסכם.</w:t>
      </w:r>
    </w:p>
    <w:p w:rsidR="001C6FEC" w:rsidRDefault="00160D32" w:rsidP="004E79B8">
      <w:pPr>
        <w:pStyle w:val="ad"/>
        <w:spacing w:line="360" w:lineRule="auto"/>
        <w:jc w:val="both"/>
        <w:rPr>
          <w:rFonts w:ascii="Arial" w:hAnsi="Arial"/>
          <w:noProof w:val="0"/>
          <w:sz w:val="26"/>
          <w:szCs w:val="26"/>
          <w:rtl/>
        </w:rPr>
      </w:pPr>
      <w:r>
        <w:rPr>
          <w:rFonts w:ascii="Arial" w:hAnsi="Arial" w:hint="cs"/>
          <w:noProof w:val="0"/>
          <w:sz w:val="26"/>
          <w:szCs w:val="26"/>
          <w:rtl/>
        </w:rPr>
        <w:t>לדברי הנתבעת בחקירתה,</w:t>
      </w:r>
      <w:r w:rsidR="0018507F">
        <w:rPr>
          <w:rFonts w:ascii="Arial" w:hAnsi="Arial" w:hint="cs"/>
          <w:noProof w:val="0"/>
          <w:sz w:val="26"/>
          <w:szCs w:val="26"/>
          <w:rtl/>
        </w:rPr>
        <w:t xml:space="preserve"> אמה עוזרת לה כלכלית אך אין </w:t>
      </w:r>
      <w:r w:rsidR="003D77DA">
        <w:rPr>
          <w:rFonts w:ascii="Arial" w:hAnsi="Arial" w:hint="cs"/>
          <w:noProof w:val="0"/>
          <w:sz w:val="26"/>
          <w:szCs w:val="26"/>
          <w:rtl/>
        </w:rPr>
        <w:t>מדובר בהכנסה קבועה שהיא</w:t>
      </w:r>
      <w:r w:rsidR="0041122C">
        <w:rPr>
          <w:rFonts w:ascii="Arial" w:hAnsi="Arial" w:hint="cs"/>
          <w:noProof w:val="0"/>
          <w:sz w:val="26"/>
          <w:szCs w:val="26"/>
          <w:rtl/>
        </w:rPr>
        <w:t xml:space="preserve"> יכולה להסתמך עליה (עמ' 14 ש'</w:t>
      </w:r>
      <w:r w:rsidR="003D77DA">
        <w:rPr>
          <w:rFonts w:ascii="Arial" w:hAnsi="Arial" w:hint="cs"/>
          <w:noProof w:val="0"/>
          <w:sz w:val="26"/>
          <w:szCs w:val="26"/>
          <w:rtl/>
        </w:rPr>
        <w:t xml:space="preserve"> 31-32). </w:t>
      </w:r>
    </w:p>
    <w:p w:rsidR="001C6FEC" w:rsidRDefault="003D77DA" w:rsidP="001C6FEC">
      <w:pPr>
        <w:pStyle w:val="ad"/>
        <w:spacing w:line="360" w:lineRule="auto"/>
        <w:jc w:val="both"/>
        <w:rPr>
          <w:rFonts w:ascii="Arial" w:hAnsi="Arial"/>
          <w:noProof w:val="0"/>
          <w:sz w:val="26"/>
          <w:szCs w:val="26"/>
          <w:rtl/>
        </w:rPr>
      </w:pPr>
      <w:r>
        <w:rPr>
          <w:rFonts w:ascii="Arial" w:hAnsi="Arial" w:hint="cs"/>
          <w:noProof w:val="0"/>
          <w:sz w:val="26"/>
          <w:szCs w:val="26"/>
          <w:rtl/>
        </w:rPr>
        <w:t>היא ציינה</w:t>
      </w:r>
      <w:r w:rsidR="001C6FEC">
        <w:rPr>
          <w:rFonts w:ascii="Arial" w:hAnsi="Arial" w:hint="cs"/>
          <w:noProof w:val="0"/>
          <w:sz w:val="26"/>
          <w:szCs w:val="26"/>
          <w:rtl/>
        </w:rPr>
        <w:t xml:space="preserve"> כי </w:t>
      </w:r>
      <w:r>
        <w:rPr>
          <w:rFonts w:ascii="Arial" w:hAnsi="Arial" w:hint="cs"/>
          <w:noProof w:val="0"/>
          <w:sz w:val="26"/>
          <w:szCs w:val="26"/>
          <w:rtl/>
        </w:rPr>
        <w:t>"</w:t>
      </w:r>
      <w:r w:rsidRPr="001C6FEC">
        <w:rPr>
          <w:rFonts w:ascii="Arial" w:hAnsi="Arial" w:hint="cs"/>
          <w:b/>
          <w:bCs/>
          <w:noProof w:val="0"/>
          <w:sz w:val="26"/>
          <w:szCs w:val="26"/>
          <w:rtl/>
        </w:rPr>
        <w:t xml:space="preserve">לא חושבת שאמא שלי צריכה לשלם את המזונות </w:t>
      </w:r>
      <w:r w:rsidR="001C6FEC">
        <w:rPr>
          <w:rFonts w:ascii="Arial" w:hAnsi="Arial" w:hint="cs"/>
          <w:b/>
          <w:bCs/>
          <w:noProof w:val="0"/>
          <w:sz w:val="26"/>
          <w:szCs w:val="26"/>
          <w:rtl/>
        </w:rPr>
        <w:t>ואת האוכל של הבנות וזה מה שקורה</w:t>
      </w:r>
      <w:r w:rsidRPr="001C6FEC">
        <w:rPr>
          <w:rFonts w:ascii="Arial" w:hAnsi="Arial" w:hint="cs"/>
          <w:b/>
          <w:bCs/>
          <w:noProof w:val="0"/>
          <w:sz w:val="26"/>
          <w:szCs w:val="26"/>
          <w:rtl/>
        </w:rPr>
        <w:t>"</w:t>
      </w:r>
      <w:r w:rsidR="0041122C">
        <w:rPr>
          <w:rFonts w:ascii="Arial" w:hAnsi="Arial" w:hint="cs"/>
          <w:noProof w:val="0"/>
          <w:sz w:val="26"/>
          <w:szCs w:val="26"/>
          <w:rtl/>
        </w:rPr>
        <w:t>. (עמ' 15 ש'</w:t>
      </w:r>
      <w:r>
        <w:rPr>
          <w:rFonts w:ascii="Arial" w:hAnsi="Arial" w:hint="cs"/>
          <w:noProof w:val="0"/>
          <w:sz w:val="26"/>
          <w:szCs w:val="26"/>
          <w:rtl/>
        </w:rPr>
        <w:t xml:space="preserve"> 21). </w:t>
      </w:r>
    </w:p>
    <w:p w:rsidR="005A0593" w:rsidRDefault="005A0593" w:rsidP="001C6FEC">
      <w:pPr>
        <w:pStyle w:val="ad"/>
        <w:spacing w:line="360" w:lineRule="auto"/>
        <w:jc w:val="both"/>
        <w:rPr>
          <w:rFonts w:ascii="Arial" w:hAnsi="Arial"/>
          <w:noProof w:val="0"/>
          <w:sz w:val="26"/>
          <w:szCs w:val="26"/>
          <w:rtl/>
        </w:rPr>
      </w:pPr>
    </w:p>
    <w:p w:rsidR="001C6FEC" w:rsidRDefault="00A7528E" w:rsidP="00420E22">
      <w:pPr>
        <w:pStyle w:val="ad"/>
        <w:spacing w:line="360" w:lineRule="auto"/>
        <w:jc w:val="both"/>
        <w:rPr>
          <w:rFonts w:ascii="Arial" w:hAnsi="Arial"/>
          <w:noProof w:val="0"/>
          <w:sz w:val="26"/>
          <w:szCs w:val="26"/>
          <w:rtl/>
        </w:rPr>
      </w:pPr>
      <w:r>
        <w:rPr>
          <w:rFonts w:ascii="Arial" w:hAnsi="Arial" w:hint="cs"/>
          <w:noProof w:val="0"/>
          <w:sz w:val="26"/>
          <w:szCs w:val="26"/>
          <w:rtl/>
        </w:rPr>
        <w:lastRenderedPageBreak/>
        <w:t>ה</w:t>
      </w:r>
      <w:r w:rsidR="001C6FEC">
        <w:rPr>
          <w:rFonts w:ascii="Arial" w:hAnsi="Arial" w:hint="cs"/>
          <w:noProof w:val="0"/>
          <w:sz w:val="26"/>
          <w:szCs w:val="26"/>
          <w:rtl/>
        </w:rPr>
        <w:t xml:space="preserve">נתבעת </w:t>
      </w:r>
      <w:r>
        <w:rPr>
          <w:rFonts w:ascii="Arial" w:hAnsi="Arial" w:hint="cs"/>
          <w:noProof w:val="0"/>
          <w:sz w:val="26"/>
          <w:szCs w:val="26"/>
          <w:rtl/>
        </w:rPr>
        <w:t>אישרה בחקירתה את הפקדות הכספים המבוצעות באופן תדיר לחשבון הבנק שלה</w:t>
      </w:r>
      <w:r w:rsidR="000E52AC">
        <w:rPr>
          <w:rFonts w:ascii="Arial" w:hAnsi="Arial" w:hint="cs"/>
          <w:noProof w:val="0"/>
          <w:sz w:val="26"/>
          <w:szCs w:val="26"/>
          <w:rtl/>
        </w:rPr>
        <w:t>, וכי כל הכספים מועברים לה על ידי אמה, המתגוררת ב</w:t>
      </w:r>
      <w:r w:rsidR="00420E22">
        <w:rPr>
          <w:rFonts w:ascii="Arial" w:hAnsi="Arial" w:hint="cs"/>
          <w:noProof w:val="0"/>
          <w:sz w:val="26"/>
          <w:szCs w:val="26"/>
          <w:rtl/>
        </w:rPr>
        <w:t xml:space="preserve">חו"ל </w:t>
      </w:r>
      <w:r w:rsidR="0041122C">
        <w:rPr>
          <w:rFonts w:ascii="Arial" w:hAnsi="Arial" w:hint="cs"/>
          <w:noProof w:val="0"/>
          <w:sz w:val="26"/>
          <w:szCs w:val="26"/>
          <w:rtl/>
        </w:rPr>
        <w:t>(עמ' 15 ש'</w:t>
      </w:r>
      <w:r>
        <w:rPr>
          <w:rFonts w:ascii="Arial" w:hAnsi="Arial" w:hint="cs"/>
          <w:noProof w:val="0"/>
          <w:sz w:val="26"/>
          <w:szCs w:val="26"/>
          <w:rtl/>
        </w:rPr>
        <w:t xml:space="preserve"> 30 </w:t>
      </w:r>
      <w:r w:rsidR="0041122C">
        <w:rPr>
          <w:rFonts w:ascii="Arial" w:hAnsi="Arial" w:hint="cs"/>
          <w:noProof w:val="0"/>
          <w:sz w:val="26"/>
          <w:szCs w:val="26"/>
          <w:rtl/>
        </w:rPr>
        <w:t>עד עמ' 16 ש'</w:t>
      </w:r>
      <w:r w:rsidR="00DC5C64">
        <w:rPr>
          <w:rFonts w:ascii="Arial" w:hAnsi="Arial" w:hint="cs"/>
          <w:noProof w:val="0"/>
          <w:sz w:val="26"/>
          <w:szCs w:val="26"/>
          <w:rtl/>
        </w:rPr>
        <w:t xml:space="preserve"> 10).</w:t>
      </w:r>
      <w:r w:rsidR="001C6FEC">
        <w:rPr>
          <w:rFonts w:ascii="Arial" w:hAnsi="Arial" w:hint="cs"/>
          <w:noProof w:val="0"/>
          <w:sz w:val="26"/>
          <w:szCs w:val="26"/>
          <w:rtl/>
        </w:rPr>
        <w:t xml:space="preserve"> מדובר בהפקדות של אלפי שקלים בחודש, כעולה מתדפיסי החשבון:</w:t>
      </w:r>
    </w:p>
    <w:p w:rsidR="00160D32" w:rsidRDefault="001C6FEC" w:rsidP="001C6FEC">
      <w:pPr>
        <w:pStyle w:val="ad"/>
        <w:spacing w:line="360" w:lineRule="auto"/>
        <w:jc w:val="both"/>
        <w:rPr>
          <w:rFonts w:ascii="Arial" w:hAnsi="Arial"/>
          <w:noProof w:val="0"/>
          <w:sz w:val="26"/>
          <w:szCs w:val="26"/>
          <w:rtl/>
        </w:rPr>
      </w:pPr>
      <w:r>
        <w:rPr>
          <w:rFonts w:ascii="Arial" w:hAnsi="Arial" w:hint="cs"/>
          <w:noProof w:val="0"/>
          <w:sz w:val="26"/>
          <w:szCs w:val="26"/>
          <w:rtl/>
        </w:rPr>
        <w:t>11,000 ₪ בחודש 1/22</w:t>
      </w:r>
    </w:p>
    <w:p w:rsidR="001C6FEC" w:rsidRDefault="001C6FEC" w:rsidP="001C6FEC">
      <w:pPr>
        <w:pStyle w:val="ad"/>
        <w:spacing w:line="360" w:lineRule="auto"/>
        <w:jc w:val="both"/>
        <w:rPr>
          <w:rFonts w:ascii="Arial" w:hAnsi="Arial"/>
          <w:noProof w:val="0"/>
          <w:sz w:val="26"/>
          <w:szCs w:val="26"/>
          <w:rtl/>
        </w:rPr>
      </w:pPr>
      <w:r>
        <w:rPr>
          <w:rFonts w:ascii="Arial" w:hAnsi="Arial" w:hint="cs"/>
          <w:noProof w:val="0"/>
          <w:sz w:val="26"/>
          <w:szCs w:val="26"/>
          <w:rtl/>
        </w:rPr>
        <w:t>9,800 ₪ בחודש 4/22</w:t>
      </w:r>
    </w:p>
    <w:p w:rsidR="001C6FEC" w:rsidRDefault="00E160B6" w:rsidP="001C6FEC">
      <w:pPr>
        <w:pStyle w:val="ad"/>
        <w:spacing w:line="360" w:lineRule="auto"/>
        <w:jc w:val="both"/>
        <w:rPr>
          <w:rFonts w:ascii="Arial" w:hAnsi="Arial"/>
          <w:noProof w:val="0"/>
          <w:sz w:val="26"/>
          <w:szCs w:val="26"/>
          <w:rtl/>
        </w:rPr>
      </w:pPr>
      <w:r>
        <w:rPr>
          <w:rFonts w:ascii="Arial" w:hAnsi="Arial" w:hint="cs"/>
          <w:noProof w:val="0"/>
          <w:sz w:val="26"/>
          <w:szCs w:val="26"/>
          <w:rtl/>
        </w:rPr>
        <w:t>19,200 ₪ בחודש 5/22</w:t>
      </w:r>
    </w:p>
    <w:p w:rsidR="00E160B6" w:rsidRDefault="00E160B6" w:rsidP="001C6FEC">
      <w:pPr>
        <w:pStyle w:val="ad"/>
        <w:spacing w:line="360" w:lineRule="auto"/>
        <w:jc w:val="both"/>
        <w:rPr>
          <w:rFonts w:ascii="Arial" w:hAnsi="Arial"/>
          <w:noProof w:val="0"/>
          <w:sz w:val="26"/>
          <w:szCs w:val="26"/>
          <w:rtl/>
        </w:rPr>
      </w:pPr>
      <w:r>
        <w:rPr>
          <w:rFonts w:ascii="Arial" w:hAnsi="Arial" w:hint="cs"/>
          <w:noProof w:val="0"/>
          <w:sz w:val="26"/>
          <w:szCs w:val="26"/>
          <w:rtl/>
        </w:rPr>
        <w:t>23,400 ₪ בחודש 6/22</w:t>
      </w:r>
    </w:p>
    <w:p w:rsidR="00E160B6" w:rsidRDefault="00E160B6" w:rsidP="001C6FEC">
      <w:pPr>
        <w:pStyle w:val="ad"/>
        <w:spacing w:line="360" w:lineRule="auto"/>
        <w:jc w:val="both"/>
        <w:rPr>
          <w:rFonts w:ascii="Arial" w:hAnsi="Arial"/>
          <w:noProof w:val="0"/>
          <w:sz w:val="26"/>
          <w:szCs w:val="26"/>
          <w:rtl/>
        </w:rPr>
      </w:pPr>
      <w:r>
        <w:rPr>
          <w:rFonts w:ascii="Arial" w:hAnsi="Arial" w:hint="cs"/>
          <w:noProof w:val="0"/>
          <w:sz w:val="26"/>
          <w:szCs w:val="26"/>
          <w:rtl/>
        </w:rPr>
        <w:t>4,000 ₪ בחודש 7/22</w:t>
      </w:r>
    </w:p>
    <w:p w:rsidR="00E160B6" w:rsidRDefault="00E160B6" w:rsidP="001C6FEC">
      <w:pPr>
        <w:pStyle w:val="ad"/>
        <w:spacing w:line="360" w:lineRule="auto"/>
        <w:jc w:val="both"/>
        <w:rPr>
          <w:rFonts w:ascii="Arial" w:hAnsi="Arial"/>
          <w:noProof w:val="0"/>
          <w:sz w:val="26"/>
          <w:szCs w:val="26"/>
          <w:rtl/>
        </w:rPr>
      </w:pPr>
      <w:r>
        <w:rPr>
          <w:rFonts w:ascii="Arial" w:hAnsi="Arial" w:hint="cs"/>
          <w:noProof w:val="0"/>
          <w:sz w:val="26"/>
          <w:szCs w:val="26"/>
          <w:rtl/>
        </w:rPr>
        <w:t>10,000 ₪ בחודש 8/22</w:t>
      </w:r>
    </w:p>
    <w:p w:rsidR="00E160B6" w:rsidRDefault="00E160B6" w:rsidP="001C6FEC">
      <w:pPr>
        <w:pStyle w:val="ad"/>
        <w:spacing w:line="360" w:lineRule="auto"/>
        <w:jc w:val="both"/>
        <w:rPr>
          <w:rFonts w:ascii="Arial" w:hAnsi="Arial"/>
          <w:noProof w:val="0"/>
          <w:sz w:val="26"/>
          <w:szCs w:val="26"/>
          <w:rtl/>
        </w:rPr>
      </w:pPr>
      <w:r>
        <w:rPr>
          <w:rFonts w:ascii="Arial" w:hAnsi="Arial" w:hint="cs"/>
          <w:noProof w:val="0"/>
          <w:sz w:val="26"/>
          <w:szCs w:val="26"/>
          <w:rtl/>
        </w:rPr>
        <w:t>10,000 ₪ בחודש 9/22</w:t>
      </w:r>
    </w:p>
    <w:p w:rsidR="00E160B6" w:rsidRDefault="00E160B6" w:rsidP="001C6FEC">
      <w:pPr>
        <w:pStyle w:val="ad"/>
        <w:spacing w:line="360" w:lineRule="auto"/>
        <w:jc w:val="both"/>
        <w:rPr>
          <w:rFonts w:ascii="Arial" w:hAnsi="Arial"/>
          <w:noProof w:val="0"/>
          <w:sz w:val="26"/>
          <w:szCs w:val="26"/>
          <w:rtl/>
        </w:rPr>
      </w:pPr>
      <w:r>
        <w:rPr>
          <w:rFonts w:ascii="Arial" w:hAnsi="Arial" w:hint="cs"/>
          <w:noProof w:val="0"/>
          <w:sz w:val="26"/>
          <w:szCs w:val="26"/>
          <w:rtl/>
        </w:rPr>
        <w:t>10,000 ₪ בחודש 10/22</w:t>
      </w:r>
    </w:p>
    <w:p w:rsidR="00E160B6" w:rsidRDefault="00E160B6" w:rsidP="001C6FEC">
      <w:pPr>
        <w:pStyle w:val="ad"/>
        <w:spacing w:line="360" w:lineRule="auto"/>
        <w:jc w:val="both"/>
        <w:rPr>
          <w:rFonts w:ascii="Arial" w:hAnsi="Arial"/>
          <w:noProof w:val="0"/>
          <w:sz w:val="26"/>
          <w:szCs w:val="26"/>
          <w:rtl/>
        </w:rPr>
      </w:pPr>
      <w:r>
        <w:rPr>
          <w:rFonts w:ascii="Arial" w:hAnsi="Arial" w:hint="cs"/>
          <w:noProof w:val="0"/>
          <w:sz w:val="26"/>
          <w:szCs w:val="26"/>
          <w:rtl/>
        </w:rPr>
        <w:t>20,600 ₪ בחודש 11/22</w:t>
      </w:r>
    </w:p>
    <w:p w:rsidR="00E160B6" w:rsidRDefault="00E160B6" w:rsidP="001C6FEC">
      <w:pPr>
        <w:pStyle w:val="ad"/>
        <w:spacing w:line="360" w:lineRule="auto"/>
        <w:jc w:val="both"/>
        <w:rPr>
          <w:rFonts w:ascii="Arial" w:hAnsi="Arial"/>
          <w:noProof w:val="0"/>
          <w:sz w:val="26"/>
          <w:szCs w:val="26"/>
          <w:rtl/>
        </w:rPr>
      </w:pPr>
      <w:r>
        <w:rPr>
          <w:rFonts w:ascii="Arial" w:hAnsi="Arial" w:hint="cs"/>
          <w:noProof w:val="0"/>
          <w:sz w:val="26"/>
          <w:szCs w:val="26"/>
          <w:rtl/>
        </w:rPr>
        <w:t>10,000 ₪ בחודש 12/22</w:t>
      </w:r>
    </w:p>
    <w:p w:rsidR="00E160B6" w:rsidRDefault="00E160B6" w:rsidP="001C6FEC">
      <w:pPr>
        <w:pStyle w:val="ad"/>
        <w:spacing w:line="360" w:lineRule="auto"/>
        <w:jc w:val="both"/>
        <w:rPr>
          <w:rFonts w:ascii="Arial" w:hAnsi="Arial"/>
          <w:noProof w:val="0"/>
          <w:sz w:val="26"/>
          <w:szCs w:val="26"/>
          <w:rtl/>
        </w:rPr>
      </w:pPr>
      <w:r>
        <w:rPr>
          <w:rFonts w:ascii="Arial" w:hAnsi="Arial" w:hint="cs"/>
          <w:noProof w:val="0"/>
          <w:sz w:val="26"/>
          <w:szCs w:val="26"/>
          <w:rtl/>
        </w:rPr>
        <w:t>4,000 ₪ בחודש 1/23.</w:t>
      </w:r>
    </w:p>
    <w:p w:rsidR="000E52AC" w:rsidRDefault="000E52AC" w:rsidP="001C6FEC">
      <w:pPr>
        <w:pStyle w:val="ad"/>
        <w:spacing w:line="360" w:lineRule="auto"/>
        <w:jc w:val="both"/>
        <w:rPr>
          <w:rFonts w:ascii="Arial" w:hAnsi="Arial"/>
          <w:noProof w:val="0"/>
          <w:sz w:val="26"/>
          <w:szCs w:val="26"/>
        </w:rPr>
      </w:pPr>
    </w:p>
    <w:p w:rsidR="00CC332C" w:rsidRDefault="00DC5C64" w:rsidP="0018507F">
      <w:pPr>
        <w:pStyle w:val="ad"/>
        <w:spacing w:line="360" w:lineRule="auto"/>
        <w:jc w:val="both"/>
        <w:rPr>
          <w:rFonts w:ascii="Arial" w:hAnsi="Arial"/>
          <w:noProof w:val="0"/>
          <w:sz w:val="26"/>
          <w:szCs w:val="26"/>
          <w:rtl/>
        </w:rPr>
      </w:pPr>
      <w:r w:rsidRPr="00415C29">
        <w:rPr>
          <w:rFonts w:ascii="Arial" w:hAnsi="Arial" w:hint="cs"/>
          <w:noProof w:val="0"/>
          <w:sz w:val="26"/>
          <w:szCs w:val="26"/>
          <w:rtl/>
        </w:rPr>
        <w:lastRenderedPageBreak/>
        <w:t xml:space="preserve">הנתבעת </w:t>
      </w:r>
      <w:r w:rsidR="005A0593">
        <w:rPr>
          <w:rFonts w:ascii="Arial" w:hAnsi="Arial" w:hint="cs"/>
          <w:noProof w:val="0"/>
          <w:sz w:val="26"/>
          <w:szCs w:val="26"/>
          <w:rtl/>
        </w:rPr>
        <w:t xml:space="preserve">הסבירה </w:t>
      </w:r>
      <w:r w:rsidRPr="00415C29">
        <w:rPr>
          <w:rFonts w:ascii="Arial" w:hAnsi="Arial" w:hint="cs"/>
          <w:noProof w:val="0"/>
          <w:sz w:val="26"/>
          <w:szCs w:val="26"/>
          <w:rtl/>
        </w:rPr>
        <w:t xml:space="preserve"> כי היא מתגוררת עם הקטינות בדופלקס בן </w:t>
      </w:r>
      <w:r w:rsidR="0018507F">
        <w:rPr>
          <w:rFonts w:ascii="Arial" w:hAnsi="Arial" w:hint="cs"/>
          <w:noProof w:val="0"/>
          <w:sz w:val="26"/>
          <w:szCs w:val="26"/>
          <w:rtl/>
        </w:rPr>
        <w:t>5</w:t>
      </w:r>
      <w:r w:rsidR="00420E22">
        <w:rPr>
          <w:rFonts w:ascii="Arial" w:hAnsi="Arial" w:hint="cs"/>
          <w:noProof w:val="0"/>
          <w:sz w:val="26"/>
          <w:szCs w:val="26"/>
          <w:rtl/>
        </w:rPr>
        <w:t xml:space="preserve"> </w:t>
      </w:r>
      <w:r w:rsidRPr="00415C29">
        <w:rPr>
          <w:rFonts w:ascii="Arial" w:hAnsi="Arial" w:hint="cs"/>
          <w:noProof w:val="0"/>
          <w:sz w:val="26"/>
          <w:szCs w:val="26"/>
          <w:rtl/>
        </w:rPr>
        <w:t>חדרים המצוי בבעלות אמה</w:t>
      </w:r>
      <w:r w:rsidR="005A0593">
        <w:rPr>
          <w:rFonts w:ascii="Arial" w:hAnsi="Arial" w:hint="cs"/>
          <w:noProof w:val="0"/>
          <w:sz w:val="26"/>
          <w:szCs w:val="26"/>
          <w:rtl/>
        </w:rPr>
        <w:t>,</w:t>
      </w:r>
      <w:r w:rsidR="00A11DCC" w:rsidRPr="00415C29">
        <w:rPr>
          <w:rFonts w:ascii="Arial" w:hAnsi="Arial" w:hint="cs"/>
          <w:noProof w:val="0"/>
          <w:sz w:val="26"/>
          <w:szCs w:val="26"/>
          <w:rtl/>
        </w:rPr>
        <w:t xml:space="preserve"> כאשר היא משלמת עבור השכיר</w:t>
      </w:r>
      <w:r w:rsidR="0041122C">
        <w:rPr>
          <w:rFonts w:ascii="Arial" w:hAnsi="Arial" w:hint="cs"/>
          <w:noProof w:val="0"/>
          <w:sz w:val="26"/>
          <w:szCs w:val="26"/>
          <w:rtl/>
        </w:rPr>
        <w:t>ות (עמ' 16 ש'</w:t>
      </w:r>
      <w:r w:rsidR="00A11DCC" w:rsidRPr="00415C29">
        <w:rPr>
          <w:rFonts w:ascii="Arial" w:hAnsi="Arial" w:hint="cs"/>
          <w:noProof w:val="0"/>
          <w:sz w:val="26"/>
          <w:szCs w:val="26"/>
          <w:rtl/>
        </w:rPr>
        <w:t xml:space="preserve"> 18). היא טענה כי</w:t>
      </w:r>
      <w:r w:rsidR="005A0593">
        <w:rPr>
          <w:rFonts w:ascii="Arial" w:hAnsi="Arial" w:hint="cs"/>
          <w:noProof w:val="0"/>
          <w:sz w:val="26"/>
          <w:szCs w:val="26"/>
          <w:rtl/>
        </w:rPr>
        <w:t xml:space="preserve"> </w:t>
      </w:r>
      <w:r w:rsidR="0041122C">
        <w:rPr>
          <w:rFonts w:ascii="Arial" w:hAnsi="Arial" w:hint="cs"/>
          <w:noProof w:val="0"/>
          <w:sz w:val="26"/>
          <w:szCs w:val="26"/>
          <w:rtl/>
        </w:rPr>
        <w:t>הסכם השכירות שהציגה הוא הסכם אמ</w:t>
      </w:r>
      <w:r w:rsidR="002963EC">
        <w:rPr>
          <w:rFonts w:ascii="Arial" w:hAnsi="Arial" w:hint="cs"/>
          <w:noProof w:val="0"/>
          <w:sz w:val="26"/>
          <w:szCs w:val="26"/>
          <w:rtl/>
        </w:rPr>
        <w:t>תי (עמ' 16 ש'</w:t>
      </w:r>
      <w:r w:rsidR="00A11DCC" w:rsidRPr="00415C29">
        <w:rPr>
          <w:rFonts w:ascii="Arial" w:hAnsi="Arial" w:hint="cs"/>
          <w:noProof w:val="0"/>
          <w:sz w:val="26"/>
          <w:szCs w:val="26"/>
          <w:rtl/>
        </w:rPr>
        <w:t xml:space="preserve"> 36)</w:t>
      </w:r>
      <w:r w:rsidR="008372E2" w:rsidRPr="00415C29">
        <w:rPr>
          <w:rFonts w:ascii="Arial" w:hAnsi="Arial" w:hint="cs"/>
          <w:noProof w:val="0"/>
          <w:sz w:val="26"/>
          <w:szCs w:val="26"/>
          <w:rtl/>
        </w:rPr>
        <w:t xml:space="preserve"> וכי היא משלמת דמי שכירות בסך של 4</w:t>
      </w:r>
      <w:r w:rsidR="005A0593">
        <w:rPr>
          <w:rFonts w:ascii="Arial" w:hAnsi="Arial" w:hint="cs"/>
          <w:noProof w:val="0"/>
          <w:sz w:val="26"/>
          <w:szCs w:val="26"/>
          <w:rtl/>
        </w:rPr>
        <w:t xml:space="preserve">,500 ₪ </w:t>
      </w:r>
      <w:r w:rsidR="00926027">
        <w:rPr>
          <w:rFonts w:ascii="Arial" w:hAnsi="Arial" w:hint="cs"/>
          <w:noProof w:val="0"/>
          <w:sz w:val="26"/>
          <w:szCs w:val="26"/>
          <w:rtl/>
        </w:rPr>
        <w:t>,</w:t>
      </w:r>
      <w:r w:rsidR="005A0593">
        <w:rPr>
          <w:rFonts w:ascii="Arial" w:hAnsi="Arial" w:hint="cs"/>
          <w:noProof w:val="0"/>
          <w:sz w:val="26"/>
          <w:szCs w:val="26"/>
          <w:rtl/>
        </w:rPr>
        <w:t>סכום זהה לזה ש</w:t>
      </w:r>
      <w:r w:rsidR="008372E2" w:rsidRPr="00415C29">
        <w:rPr>
          <w:rFonts w:ascii="Arial" w:hAnsi="Arial" w:hint="cs"/>
          <w:noProof w:val="0"/>
          <w:sz w:val="26"/>
          <w:szCs w:val="26"/>
          <w:rtl/>
        </w:rPr>
        <w:t>שילמה  עבור הדירה הקודמת בה התגוררה (ע</w:t>
      </w:r>
      <w:r w:rsidR="00196A1A" w:rsidRPr="00415C29">
        <w:rPr>
          <w:rFonts w:ascii="Arial" w:hAnsi="Arial" w:hint="cs"/>
          <w:noProof w:val="0"/>
          <w:sz w:val="26"/>
          <w:szCs w:val="26"/>
          <w:rtl/>
        </w:rPr>
        <w:t>מ'</w:t>
      </w:r>
      <w:r w:rsidR="002963EC">
        <w:rPr>
          <w:rFonts w:ascii="Arial" w:hAnsi="Arial" w:hint="cs"/>
          <w:noProof w:val="0"/>
          <w:sz w:val="26"/>
          <w:szCs w:val="26"/>
          <w:rtl/>
        </w:rPr>
        <w:t xml:space="preserve"> 18 ש'</w:t>
      </w:r>
      <w:r w:rsidR="008372E2" w:rsidRPr="00415C29">
        <w:rPr>
          <w:rFonts w:ascii="Arial" w:hAnsi="Arial" w:hint="cs"/>
          <w:noProof w:val="0"/>
          <w:sz w:val="26"/>
          <w:szCs w:val="26"/>
          <w:rtl/>
        </w:rPr>
        <w:t xml:space="preserve"> 1</w:t>
      </w:r>
      <w:r w:rsidR="002963EC">
        <w:rPr>
          <w:rFonts w:ascii="Arial" w:hAnsi="Arial" w:hint="cs"/>
          <w:noProof w:val="0"/>
          <w:sz w:val="26"/>
          <w:szCs w:val="26"/>
          <w:rtl/>
        </w:rPr>
        <w:t>2</w:t>
      </w:r>
      <w:r w:rsidR="008372E2" w:rsidRPr="00415C29">
        <w:rPr>
          <w:rFonts w:ascii="Arial" w:hAnsi="Arial" w:hint="cs"/>
          <w:noProof w:val="0"/>
          <w:sz w:val="26"/>
          <w:szCs w:val="26"/>
          <w:rtl/>
        </w:rPr>
        <w:t>).</w:t>
      </w:r>
      <w:r w:rsidR="00196A1A" w:rsidRPr="00415C29">
        <w:rPr>
          <w:rFonts w:ascii="Arial" w:hAnsi="Arial" w:hint="cs"/>
          <w:noProof w:val="0"/>
          <w:sz w:val="26"/>
          <w:szCs w:val="26"/>
          <w:rtl/>
        </w:rPr>
        <w:t xml:space="preserve"> </w:t>
      </w:r>
    </w:p>
    <w:p w:rsidR="004E79B8" w:rsidRDefault="004E79B8" w:rsidP="004E79B8">
      <w:pPr>
        <w:spacing w:line="360" w:lineRule="auto"/>
        <w:jc w:val="both"/>
        <w:rPr>
          <w:rFonts w:ascii="Arial" w:hAnsi="Arial"/>
          <w:noProof w:val="0"/>
          <w:sz w:val="26"/>
          <w:szCs w:val="26"/>
          <w:rtl/>
        </w:rPr>
      </w:pPr>
    </w:p>
    <w:p w:rsidR="004E79B8" w:rsidRDefault="00926027" w:rsidP="00926027">
      <w:pPr>
        <w:spacing w:line="360" w:lineRule="auto"/>
        <w:ind w:left="720"/>
        <w:jc w:val="both"/>
        <w:rPr>
          <w:rFonts w:ascii="Arial" w:hAnsi="Arial"/>
          <w:noProof w:val="0"/>
          <w:sz w:val="26"/>
          <w:szCs w:val="26"/>
          <w:rtl/>
        </w:rPr>
      </w:pPr>
      <w:r>
        <w:rPr>
          <w:rFonts w:ascii="Arial" w:hAnsi="Arial" w:hint="cs"/>
          <w:noProof w:val="0"/>
          <w:sz w:val="26"/>
          <w:szCs w:val="26"/>
          <w:rtl/>
        </w:rPr>
        <w:t xml:space="preserve">כאמור, </w:t>
      </w:r>
      <w:r w:rsidR="004E79B8">
        <w:rPr>
          <w:rFonts w:ascii="Arial" w:hAnsi="Arial" w:hint="cs"/>
          <w:noProof w:val="0"/>
          <w:sz w:val="26"/>
          <w:szCs w:val="26"/>
          <w:rtl/>
        </w:rPr>
        <w:t xml:space="preserve">האם </w:t>
      </w:r>
      <w:r>
        <w:rPr>
          <w:rFonts w:ascii="Arial" w:hAnsi="Arial" w:hint="cs"/>
          <w:noProof w:val="0"/>
          <w:sz w:val="26"/>
          <w:szCs w:val="26"/>
          <w:rtl/>
        </w:rPr>
        <w:t xml:space="preserve">אשר </w:t>
      </w:r>
      <w:r w:rsidR="004E79B8">
        <w:rPr>
          <w:rFonts w:ascii="Arial" w:hAnsi="Arial" w:hint="cs"/>
          <w:noProof w:val="0"/>
          <w:sz w:val="26"/>
          <w:szCs w:val="26"/>
          <w:rtl/>
        </w:rPr>
        <w:t>משכירה לנתבעת את הדירה בה הי</w:t>
      </w:r>
      <w:r>
        <w:rPr>
          <w:rFonts w:ascii="Arial" w:hAnsi="Arial" w:hint="cs"/>
          <w:noProof w:val="0"/>
          <w:sz w:val="26"/>
          <w:szCs w:val="26"/>
          <w:rtl/>
        </w:rPr>
        <w:t>א</w:t>
      </w:r>
      <w:r w:rsidR="004E79B8">
        <w:rPr>
          <w:rFonts w:ascii="Arial" w:hAnsi="Arial" w:hint="cs"/>
          <w:noProof w:val="0"/>
          <w:sz w:val="26"/>
          <w:szCs w:val="26"/>
          <w:rtl/>
        </w:rPr>
        <w:t xml:space="preserve"> מתגוררת, תמורת 4,500 ₪, כפי שע</w:t>
      </w:r>
      <w:r w:rsidR="003860B0">
        <w:rPr>
          <w:rFonts w:ascii="Arial" w:hAnsi="Arial" w:hint="cs"/>
          <w:noProof w:val="0"/>
          <w:sz w:val="26"/>
          <w:szCs w:val="26"/>
          <w:rtl/>
        </w:rPr>
        <w:t xml:space="preserve">ולה מהסכם השכירות </w:t>
      </w:r>
      <w:r>
        <w:rPr>
          <w:rFonts w:ascii="Arial" w:hAnsi="Arial" w:hint="cs"/>
          <w:noProof w:val="0"/>
          <w:sz w:val="26"/>
          <w:szCs w:val="26"/>
          <w:rtl/>
        </w:rPr>
        <w:t xml:space="preserve">ת'/5 אשר הציגה </w:t>
      </w:r>
      <w:r w:rsidR="003860B0">
        <w:rPr>
          <w:rFonts w:ascii="Arial" w:hAnsi="Arial" w:hint="cs"/>
          <w:noProof w:val="0"/>
          <w:sz w:val="26"/>
          <w:szCs w:val="26"/>
          <w:rtl/>
        </w:rPr>
        <w:t>הנתבעת. אלא, שהכספים אשר מעבירה לה אמה של הנתבעת</w:t>
      </w:r>
      <w:r w:rsidR="001F5A54">
        <w:rPr>
          <w:rFonts w:ascii="Arial" w:hAnsi="Arial" w:hint="cs"/>
          <w:noProof w:val="0"/>
          <w:sz w:val="26"/>
          <w:szCs w:val="26"/>
          <w:rtl/>
        </w:rPr>
        <w:t xml:space="preserve"> מ</w:t>
      </w:r>
      <w:r>
        <w:rPr>
          <w:rFonts w:ascii="Arial" w:hAnsi="Arial" w:hint="cs"/>
          <w:noProof w:val="0"/>
          <w:sz w:val="26"/>
          <w:szCs w:val="26"/>
          <w:rtl/>
        </w:rPr>
        <w:t>די חודש בחודשו שוללים למעשה את הט</w:t>
      </w:r>
      <w:r w:rsidR="001F5A54">
        <w:rPr>
          <w:rFonts w:ascii="Arial" w:hAnsi="Arial" w:hint="cs"/>
          <w:noProof w:val="0"/>
          <w:sz w:val="26"/>
          <w:szCs w:val="26"/>
          <w:rtl/>
        </w:rPr>
        <w:t>ענה כי הנתבע</w:t>
      </w:r>
      <w:r>
        <w:rPr>
          <w:rFonts w:ascii="Arial" w:hAnsi="Arial" w:hint="cs"/>
          <w:noProof w:val="0"/>
          <w:sz w:val="26"/>
          <w:szCs w:val="26"/>
          <w:rtl/>
        </w:rPr>
        <w:t>ת</w:t>
      </w:r>
      <w:r w:rsidR="001F5A54">
        <w:rPr>
          <w:rFonts w:ascii="Arial" w:hAnsi="Arial" w:hint="cs"/>
          <w:noProof w:val="0"/>
          <w:sz w:val="26"/>
          <w:szCs w:val="26"/>
          <w:rtl/>
        </w:rPr>
        <w:t xml:space="preserve"> נושאת בפועל בדמי שכירות, שכן סכום השכירות ולמעלה מכך, מושב לה בידי אמה.</w:t>
      </w:r>
    </w:p>
    <w:p w:rsidR="001F5A54" w:rsidRDefault="001F5A54" w:rsidP="001F5A54">
      <w:pPr>
        <w:spacing w:line="360" w:lineRule="auto"/>
        <w:jc w:val="both"/>
        <w:rPr>
          <w:rFonts w:ascii="Arial" w:hAnsi="Arial"/>
          <w:noProof w:val="0"/>
          <w:sz w:val="26"/>
          <w:szCs w:val="26"/>
          <w:rtl/>
        </w:rPr>
      </w:pPr>
    </w:p>
    <w:p w:rsidR="001F5A54" w:rsidRDefault="001F5A54" w:rsidP="00926027">
      <w:pPr>
        <w:pStyle w:val="ad"/>
        <w:spacing w:line="360" w:lineRule="auto"/>
        <w:jc w:val="both"/>
        <w:rPr>
          <w:rFonts w:ascii="Arial" w:hAnsi="Arial"/>
          <w:noProof w:val="0"/>
          <w:sz w:val="26"/>
          <w:szCs w:val="26"/>
          <w:rtl/>
        </w:rPr>
      </w:pPr>
      <w:r>
        <w:rPr>
          <w:rFonts w:ascii="Arial" w:hAnsi="Arial" w:hint="cs"/>
          <w:noProof w:val="0"/>
          <w:sz w:val="26"/>
          <w:szCs w:val="26"/>
          <w:rtl/>
        </w:rPr>
        <w:t>נמצא אם כן, כי הנתבעת</w:t>
      </w:r>
      <w:r w:rsidR="00B85ABF">
        <w:rPr>
          <w:rFonts w:ascii="Arial" w:hAnsi="Arial" w:hint="cs"/>
          <w:noProof w:val="0"/>
          <w:sz w:val="26"/>
          <w:szCs w:val="26"/>
          <w:rtl/>
        </w:rPr>
        <w:t xml:space="preserve"> נהנית מעזרה חודשית מאמה, כך שאינה נושאת בפועל בדמי שכירות , ואף מקבלת לידיה אלפי שקלים נוספים מן האם</w:t>
      </w:r>
      <w:r w:rsidR="00926027">
        <w:rPr>
          <w:rFonts w:ascii="Arial" w:hAnsi="Arial" w:hint="cs"/>
          <w:noProof w:val="0"/>
          <w:sz w:val="26"/>
          <w:szCs w:val="26"/>
          <w:rtl/>
        </w:rPr>
        <w:t>.</w:t>
      </w:r>
    </w:p>
    <w:p w:rsidR="00926027" w:rsidRDefault="00926027" w:rsidP="00926027">
      <w:pPr>
        <w:pStyle w:val="ad"/>
        <w:spacing w:line="360" w:lineRule="auto"/>
        <w:jc w:val="both"/>
        <w:rPr>
          <w:rFonts w:ascii="Arial" w:hAnsi="Arial"/>
          <w:noProof w:val="0"/>
          <w:sz w:val="26"/>
          <w:szCs w:val="26"/>
        </w:rPr>
      </w:pPr>
    </w:p>
    <w:p w:rsidR="00F01AE4" w:rsidRDefault="00B85ABF" w:rsidP="00F01AE4">
      <w:pPr>
        <w:shd w:val="clear" w:color="auto" w:fill="FFFFFF"/>
        <w:spacing w:line="360" w:lineRule="atLeast"/>
        <w:ind w:left="720"/>
        <w:jc w:val="both"/>
        <w:rPr>
          <w:rFonts w:ascii="David" w:hAnsi="David"/>
          <w:b/>
          <w:bCs/>
          <w:color w:val="333333"/>
          <w:sz w:val="26"/>
          <w:szCs w:val="26"/>
          <w:rtl/>
        </w:rPr>
      </w:pPr>
      <w:r w:rsidRPr="00F01AE4">
        <w:rPr>
          <w:rFonts w:ascii="David" w:hAnsi="David"/>
          <w:noProof w:val="0"/>
          <w:sz w:val="26"/>
          <w:szCs w:val="26"/>
          <w:rtl/>
        </w:rPr>
        <w:t xml:space="preserve">בעניין זה נקבע </w:t>
      </w:r>
      <w:r w:rsidRPr="00F01AE4">
        <w:rPr>
          <w:rFonts w:ascii="David" w:hAnsi="David"/>
          <w:color w:val="000000"/>
          <w:sz w:val="26"/>
          <w:szCs w:val="26"/>
          <w:shd w:val="clear" w:color="auto" w:fill="FFFFFF"/>
          <w:rtl/>
        </w:rPr>
        <w:t>כי "</w:t>
      </w:r>
      <w:r w:rsidRPr="00F01AE4">
        <w:rPr>
          <w:rFonts w:ascii="David" w:hAnsi="David"/>
          <w:b/>
          <w:bCs/>
          <w:color w:val="000000"/>
          <w:sz w:val="26"/>
          <w:szCs w:val="26"/>
          <w:shd w:val="clear" w:color="auto" w:fill="FFFFFF"/>
          <w:rtl/>
        </w:rPr>
        <w:t>אין מקום לצרף לשיעור השתכרותה כספים הניתנים לה כעזרה על ידי בני משפחתה. ככלות הכול, אין כל סיבה שהמשיב "ירוויח" מתמיכת בני משפחתה של המערערת ויפחית בשל כך בחיוביו כלפי ילדיו שלו</w:t>
      </w:r>
      <w:r w:rsidRPr="00F01AE4">
        <w:rPr>
          <w:rFonts w:ascii="David" w:hAnsi="David"/>
          <w:color w:val="000000"/>
          <w:sz w:val="26"/>
          <w:szCs w:val="26"/>
          <w:shd w:val="clear" w:color="auto" w:fill="FFFFFF"/>
          <w:rtl/>
        </w:rPr>
        <w:t xml:space="preserve"> </w:t>
      </w:r>
      <w:r w:rsidRPr="00F01AE4">
        <w:rPr>
          <w:rFonts w:ascii="David" w:hAnsi="David"/>
          <w:color w:val="000000"/>
          <w:sz w:val="26"/>
          <w:szCs w:val="26"/>
          <w:rtl/>
        </w:rPr>
        <w:t xml:space="preserve">(עמ"ש </w:t>
      </w:r>
      <w:r w:rsidRPr="00F01AE4">
        <w:rPr>
          <w:rFonts w:ascii="David" w:hAnsi="David"/>
          <w:color w:val="333333"/>
          <w:sz w:val="26"/>
          <w:szCs w:val="26"/>
          <w:rtl/>
        </w:rPr>
        <w:t>(מחוזי מרכז) 29755-02-23 </w:t>
      </w:r>
      <w:r w:rsidRPr="00F01AE4">
        <w:rPr>
          <w:rFonts w:ascii="David" w:hAnsi="David"/>
          <w:b/>
          <w:bCs/>
          <w:color w:val="333333"/>
          <w:sz w:val="26"/>
          <w:szCs w:val="26"/>
          <w:rtl/>
        </w:rPr>
        <w:t>צ. י. ב נ' א.ב</w:t>
      </w:r>
      <w:r w:rsidR="00F01AE4">
        <w:rPr>
          <w:rFonts w:ascii="David" w:hAnsi="David"/>
          <w:b/>
          <w:bCs/>
          <w:color w:val="333333"/>
          <w:sz w:val="26"/>
          <w:szCs w:val="26"/>
          <w:rtl/>
        </w:rPr>
        <w:t xml:space="preserve"> </w:t>
      </w:r>
      <w:r w:rsidR="00F01AE4" w:rsidRPr="00F01AE4">
        <w:rPr>
          <w:rFonts w:ascii="David" w:hAnsi="David" w:hint="cs"/>
          <w:color w:val="333333"/>
          <w:sz w:val="26"/>
          <w:szCs w:val="26"/>
          <w:rtl/>
        </w:rPr>
        <w:t>(9.2.24</w:t>
      </w:r>
      <w:r w:rsidR="00F01AE4">
        <w:rPr>
          <w:rFonts w:ascii="David" w:hAnsi="David" w:hint="cs"/>
          <w:b/>
          <w:bCs/>
          <w:color w:val="333333"/>
          <w:sz w:val="26"/>
          <w:szCs w:val="26"/>
          <w:rtl/>
        </w:rPr>
        <w:t>).</w:t>
      </w:r>
    </w:p>
    <w:p w:rsidR="00926027" w:rsidRDefault="00926027" w:rsidP="00F01AE4">
      <w:pPr>
        <w:shd w:val="clear" w:color="auto" w:fill="FFFFFF"/>
        <w:spacing w:line="360" w:lineRule="atLeast"/>
        <w:ind w:left="720"/>
        <w:jc w:val="both"/>
        <w:rPr>
          <w:rFonts w:ascii="David" w:hAnsi="David"/>
          <w:b/>
          <w:bCs/>
          <w:color w:val="333333"/>
          <w:sz w:val="26"/>
          <w:szCs w:val="26"/>
          <w:rtl/>
        </w:rPr>
      </w:pPr>
    </w:p>
    <w:p w:rsidR="00F01AE4" w:rsidRDefault="00F01AE4" w:rsidP="00F01AE4">
      <w:pPr>
        <w:shd w:val="clear" w:color="auto" w:fill="FFFFFF"/>
        <w:spacing w:line="360" w:lineRule="atLeast"/>
        <w:ind w:left="720"/>
        <w:jc w:val="both"/>
        <w:rPr>
          <w:rFonts w:ascii="David" w:hAnsi="David"/>
          <w:color w:val="333333"/>
          <w:sz w:val="26"/>
          <w:szCs w:val="26"/>
          <w:rtl/>
        </w:rPr>
      </w:pPr>
      <w:r w:rsidRPr="00F01AE4">
        <w:rPr>
          <w:rFonts w:ascii="David" w:hAnsi="David" w:hint="cs"/>
          <w:color w:val="333333"/>
          <w:sz w:val="26"/>
          <w:szCs w:val="26"/>
          <w:rtl/>
        </w:rPr>
        <w:t>על כ</w:t>
      </w:r>
      <w:r w:rsidR="00B85ABF" w:rsidRPr="00F01AE4">
        <w:rPr>
          <w:rFonts w:ascii="David" w:hAnsi="David"/>
          <w:color w:val="333333"/>
          <w:sz w:val="26"/>
          <w:szCs w:val="26"/>
          <w:rtl/>
        </w:rPr>
        <w:t>ן, לא ניתן לייחס לנתבעת הכנסה גבוהה יותר בשל הסיוע החודשי אותו היא מקבלת מאמה, א</w:t>
      </w:r>
      <w:r>
        <w:rPr>
          <w:rFonts w:ascii="David" w:hAnsi="David" w:hint="cs"/>
          <w:color w:val="333333"/>
          <w:sz w:val="26"/>
          <w:szCs w:val="26"/>
          <w:rtl/>
        </w:rPr>
        <w:t>ו</w:t>
      </w:r>
      <w:r w:rsidR="00B85ABF" w:rsidRPr="00F01AE4">
        <w:rPr>
          <w:rFonts w:ascii="David" w:hAnsi="David"/>
          <w:color w:val="333333"/>
          <w:sz w:val="26"/>
          <w:szCs w:val="26"/>
          <w:rtl/>
        </w:rPr>
        <w:t>לם ניתן לקבוע כי היא אינה נושאת לעת הזו בדמי שכירות.</w:t>
      </w:r>
    </w:p>
    <w:p w:rsidR="00CF3751" w:rsidRDefault="00B85ABF" w:rsidP="00CF3751">
      <w:pPr>
        <w:shd w:val="clear" w:color="auto" w:fill="FFFFFF"/>
        <w:spacing w:line="360" w:lineRule="atLeast"/>
        <w:ind w:left="720"/>
        <w:jc w:val="both"/>
        <w:rPr>
          <w:rFonts w:ascii="David" w:hAnsi="David"/>
          <w:color w:val="333333"/>
          <w:sz w:val="26"/>
          <w:szCs w:val="26"/>
          <w:rtl/>
        </w:rPr>
      </w:pPr>
      <w:r w:rsidRPr="00F01AE4">
        <w:rPr>
          <w:rFonts w:ascii="David" w:hAnsi="David"/>
          <w:color w:val="333333"/>
          <w:sz w:val="26"/>
          <w:szCs w:val="26"/>
          <w:rtl/>
        </w:rPr>
        <w:lastRenderedPageBreak/>
        <w:t>בהסכ</w:t>
      </w:r>
      <w:r w:rsidR="00F01AE4">
        <w:rPr>
          <w:rFonts w:ascii="David" w:hAnsi="David" w:hint="cs"/>
          <w:color w:val="333333"/>
          <w:sz w:val="26"/>
          <w:szCs w:val="26"/>
          <w:rtl/>
        </w:rPr>
        <w:t>ם</w:t>
      </w:r>
      <w:r w:rsidRPr="00F01AE4">
        <w:rPr>
          <w:rFonts w:ascii="David" w:hAnsi="David"/>
          <w:color w:val="333333"/>
          <w:sz w:val="26"/>
          <w:szCs w:val="26"/>
          <w:rtl/>
        </w:rPr>
        <w:t xml:space="preserve"> קבעו הצדדים דמי מזונות ומדור בסכום כולל של </w:t>
      </w:r>
      <w:r w:rsidR="00926027">
        <w:rPr>
          <w:rFonts w:ascii="David" w:hAnsi="David" w:hint="cs"/>
          <w:color w:val="333333"/>
          <w:sz w:val="26"/>
          <w:szCs w:val="26"/>
          <w:rtl/>
        </w:rPr>
        <w:t xml:space="preserve">2,750 ₪ לכל קטינה. </w:t>
      </w:r>
      <w:r w:rsidRPr="00F01AE4">
        <w:rPr>
          <w:rFonts w:ascii="David" w:hAnsi="David"/>
          <w:color w:val="333333"/>
          <w:sz w:val="26"/>
          <w:szCs w:val="26"/>
          <w:rtl/>
        </w:rPr>
        <w:t xml:space="preserve"> הנתבעת העידה כי שילמה בעת עריכת ההסכם דמי שכירות של 4,500 ₪ בחודש, כך שניתן לקבוע כי דמי המדור לשתי הקטינות עמדו על 40% מסכום זה, </w:t>
      </w:r>
      <w:r w:rsidR="00926027">
        <w:rPr>
          <w:rFonts w:ascii="David" w:hAnsi="David" w:hint="cs"/>
          <w:color w:val="333333"/>
          <w:sz w:val="26"/>
          <w:szCs w:val="26"/>
          <w:rtl/>
        </w:rPr>
        <w:t>היינ</w:t>
      </w:r>
      <w:r w:rsidR="00CF3751">
        <w:rPr>
          <w:rFonts w:ascii="David" w:hAnsi="David" w:hint="cs"/>
          <w:color w:val="333333"/>
          <w:sz w:val="26"/>
          <w:szCs w:val="26"/>
          <w:rtl/>
        </w:rPr>
        <w:t xml:space="preserve">ו </w:t>
      </w:r>
      <w:r w:rsidRPr="00F01AE4">
        <w:rPr>
          <w:rFonts w:ascii="David" w:hAnsi="David"/>
          <w:color w:val="333333"/>
          <w:sz w:val="26"/>
          <w:szCs w:val="26"/>
          <w:rtl/>
        </w:rPr>
        <w:t>1,800 ₪ בחודש, 900 ₪ לכל קטינה.</w:t>
      </w:r>
      <w:r w:rsidR="00F01AE4">
        <w:rPr>
          <w:rFonts w:ascii="David" w:hAnsi="David" w:hint="cs"/>
          <w:color w:val="333333"/>
          <w:sz w:val="26"/>
          <w:szCs w:val="26"/>
          <w:rtl/>
        </w:rPr>
        <w:t xml:space="preserve"> </w:t>
      </w:r>
    </w:p>
    <w:p w:rsidR="00CF3751" w:rsidRDefault="00CF3751" w:rsidP="00926027">
      <w:pPr>
        <w:shd w:val="clear" w:color="auto" w:fill="FFFFFF"/>
        <w:spacing w:line="360" w:lineRule="atLeast"/>
        <w:ind w:left="720"/>
        <w:jc w:val="both"/>
        <w:rPr>
          <w:rFonts w:ascii="David" w:hAnsi="David"/>
          <w:color w:val="333333"/>
          <w:sz w:val="26"/>
          <w:szCs w:val="26"/>
          <w:rtl/>
        </w:rPr>
      </w:pPr>
    </w:p>
    <w:p w:rsidR="00B85ABF" w:rsidRPr="00F01AE4" w:rsidRDefault="00805FE1" w:rsidP="00CF3751">
      <w:pPr>
        <w:shd w:val="clear" w:color="auto" w:fill="FFFFFF"/>
        <w:spacing w:line="360" w:lineRule="atLeast"/>
        <w:ind w:left="720"/>
        <w:jc w:val="both"/>
        <w:rPr>
          <w:rFonts w:ascii="David" w:hAnsi="David"/>
          <w:color w:val="333333"/>
          <w:sz w:val="26"/>
          <w:szCs w:val="26"/>
          <w:rtl/>
        </w:rPr>
      </w:pPr>
      <w:r w:rsidRPr="00F01AE4">
        <w:rPr>
          <w:rFonts w:ascii="David" w:hAnsi="David"/>
          <w:color w:val="333333"/>
          <w:sz w:val="26"/>
          <w:szCs w:val="26"/>
          <w:rtl/>
        </w:rPr>
        <w:t>מצאתי לקבוע</w:t>
      </w:r>
      <w:r w:rsidR="00CF3751">
        <w:rPr>
          <w:rFonts w:ascii="David" w:hAnsi="David" w:hint="cs"/>
          <w:color w:val="333333"/>
          <w:sz w:val="26"/>
          <w:szCs w:val="26"/>
          <w:rtl/>
        </w:rPr>
        <w:t>,</w:t>
      </w:r>
      <w:r w:rsidRPr="00F01AE4">
        <w:rPr>
          <w:rFonts w:ascii="David" w:hAnsi="David"/>
          <w:color w:val="333333"/>
          <w:sz w:val="26"/>
          <w:szCs w:val="26"/>
          <w:rtl/>
        </w:rPr>
        <w:t xml:space="preserve"> כי אף שהתובע לא הוכי</w:t>
      </w:r>
      <w:r w:rsidR="0037262C">
        <w:rPr>
          <w:rFonts w:ascii="David" w:hAnsi="David" w:hint="cs"/>
          <w:color w:val="333333"/>
          <w:sz w:val="26"/>
          <w:szCs w:val="26"/>
          <w:rtl/>
        </w:rPr>
        <w:t>ח</w:t>
      </w:r>
      <w:r w:rsidRPr="00F01AE4">
        <w:rPr>
          <w:rFonts w:ascii="David" w:hAnsi="David"/>
          <w:color w:val="333333"/>
          <w:sz w:val="26"/>
          <w:szCs w:val="26"/>
          <w:rtl/>
        </w:rPr>
        <w:t xml:space="preserve"> שינוי נסיבות </w:t>
      </w:r>
      <w:r w:rsidR="0037262C">
        <w:rPr>
          <w:rFonts w:ascii="David" w:hAnsi="David" w:hint="cs"/>
          <w:color w:val="333333"/>
          <w:sz w:val="26"/>
          <w:szCs w:val="26"/>
          <w:rtl/>
        </w:rPr>
        <w:t xml:space="preserve">כנדרש, באופן שיחייב עריכת </w:t>
      </w:r>
      <w:r w:rsidRPr="00F01AE4">
        <w:rPr>
          <w:rFonts w:ascii="David" w:hAnsi="David"/>
          <w:color w:val="333333"/>
          <w:sz w:val="26"/>
          <w:szCs w:val="26"/>
          <w:rtl/>
        </w:rPr>
        <w:t xml:space="preserve">חישוב מחדש של דמי המזונות, </w:t>
      </w:r>
      <w:r w:rsidR="0037262C">
        <w:rPr>
          <w:rFonts w:ascii="David" w:hAnsi="David" w:hint="cs"/>
          <w:color w:val="333333"/>
          <w:sz w:val="26"/>
          <w:szCs w:val="26"/>
          <w:rtl/>
        </w:rPr>
        <w:t xml:space="preserve">ניתן לקבוע כי </w:t>
      </w:r>
      <w:r w:rsidRPr="00F01AE4">
        <w:rPr>
          <w:rFonts w:ascii="David" w:hAnsi="David"/>
          <w:color w:val="333333"/>
          <w:sz w:val="26"/>
          <w:szCs w:val="26"/>
          <w:rtl/>
        </w:rPr>
        <w:t>כל אימת שהנתבעת מתגוררת ב</w:t>
      </w:r>
      <w:r w:rsidR="00CF3751">
        <w:rPr>
          <w:rFonts w:ascii="David" w:hAnsi="David" w:hint="cs"/>
          <w:color w:val="333333"/>
          <w:sz w:val="26"/>
          <w:szCs w:val="26"/>
          <w:rtl/>
        </w:rPr>
        <w:t>דירה השייכת ל</w:t>
      </w:r>
      <w:r w:rsidRPr="00F01AE4">
        <w:rPr>
          <w:rFonts w:ascii="David" w:hAnsi="David"/>
          <w:color w:val="333333"/>
          <w:sz w:val="26"/>
          <w:szCs w:val="26"/>
          <w:rtl/>
        </w:rPr>
        <w:t>אמה, יופחת</w:t>
      </w:r>
      <w:r w:rsidR="0037262C">
        <w:rPr>
          <w:rFonts w:ascii="David" w:hAnsi="David" w:hint="cs"/>
          <w:color w:val="333333"/>
          <w:sz w:val="26"/>
          <w:szCs w:val="26"/>
          <w:rtl/>
        </w:rPr>
        <w:t>ו דמי המדור ב</w:t>
      </w:r>
      <w:r w:rsidRPr="00F01AE4">
        <w:rPr>
          <w:rFonts w:ascii="David" w:hAnsi="David"/>
          <w:color w:val="333333"/>
          <w:sz w:val="26"/>
          <w:szCs w:val="26"/>
          <w:rtl/>
        </w:rPr>
        <w:t>סך של 900 ₪ מתשלום המזונות המשולם לכל אחת מן הקטינות. היה ובעתיד תתגורר הנתבעת בשכירות ותציג הסכם שכירות עם צד ג' אשר אינו בן משפחתה – ישובו דמי המזונות על כנם בהתאם להסכם.</w:t>
      </w:r>
    </w:p>
    <w:p w:rsidR="00805FE1" w:rsidRDefault="00805FE1" w:rsidP="0037262C">
      <w:pPr>
        <w:shd w:val="clear" w:color="auto" w:fill="FFFFFF"/>
        <w:spacing w:line="360" w:lineRule="atLeast"/>
        <w:ind w:firstLine="720"/>
        <w:jc w:val="both"/>
        <w:rPr>
          <w:rFonts w:ascii="David" w:hAnsi="David"/>
          <w:color w:val="333333"/>
          <w:sz w:val="26"/>
          <w:szCs w:val="26"/>
          <w:rtl/>
        </w:rPr>
      </w:pPr>
      <w:r w:rsidRPr="00F01AE4">
        <w:rPr>
          <w:rFonts w:ascii="David" w:hAnsi="David"/>
          <w:color w:val="333333"/>
          <w:sz w:val="26"/>
          <w:szCs w:val="26"/>
          <w:rtl/>
        </w:rPr>
        <w:t>יתר רכיבי ההסכם בכל הנוגע לדמי המזונות יוותרו בעינם.</w:t>
      </w:r>
    </w:p>
    <w:p w:rsidR="00CF3751" w:rsidRPr="00F01AE4" w:rsidRDefault="00CF3751" w:rsidP="0037262C">
      <w:pPr>
        <w:shd w:val="clear" w:color="auto" w:fill="FFFFFF"/>
        <w:spacing w:line="360" w:lineRule="atLeast"/>
        <w:ind w:firstLine="720"/>
        <w:jc w:val="both"/>
        <w:rPr>
          <w:rFonts w:ascii="David" w:hAnsi="David"/>
          <w:color w:val="333333"/>
          <w:sz w:val="26"/>
          <w:szCs w:val="26"/>
          <w:rtl/>
        </w:rPr>
      </w:pPr>
      <w:r>
        <w:rPr>
          <w:rFonts w:ascii="David" w:hAnsi="David" w:hint="cs"/>
          <w:color w:val="333333"/>
          <w:sz w:val="26"/>
          <w:szCs w:val="26"/>
          <w:rtl/>
        </w:rPr>
        <w:t>תוקף פסק הדין  - מיום הגשת התביעה.</w:t>
      </w:r>
    </w:p>
    <w:p w:rsidR="00805FE1" w:rsidRPr="00F01AE4" w:rsidRDefault="00805FE1" w:rsidP="00B85ABF">
      <w:pPr>
        <w:shd w:val="clear" w:color="auto" w:fill="FFFFFF"/>
        <w:spacing w:line="360" w:lineRule="atLeast"/>
        <w:jc w:val="both"/>
        <w:rPr>
          <w:rFonts w:ascii="David" w:hAnsi="David"/>
          <w:color w:val="333333"/>
          <w:sz w:val="26"/>
          <w:szCs w:val="26"/>
          <w:rtl/>
        </w:rPr>
      </w:pPr>
    </w:p>
    <w:p w:rsidR="00805FE1" w:rsidRDefault="00805FE1" w:rsidP="0037262C">
      <w:pPr>
        <w:pStyle w:val="ad"/>
        <w:numPr>
          <w:ilvl w:val="0"/>
          <w:numId w:val="4"/>
        </w:numPr>
        <w:shd w:val="clear" w:color="auto" w:fill="FFFFFF"/>
        <w:spacing w:line="360" w:lineRule="atLeast"/>
        <w:jc w:val="both"/>
        <w:rPr>
          <w:rFonts w:ascii="David" w:hAnsi="David"/>
          <w:color w:val="000000"/>
          <w:sz w:val="26"/>
          <w:szCs w:val="26"/>
        </w:rPr>
      </w:pPr>
      <w:r w:rsidRPr="0037262C">
        <w:rPr>
          <w:rFonts w:ascii="David" w:hAnsi="David"/>
          <w:color w:val="333333"/>
          <w:sz w:val="26"/>
          <w:szCs w:val="26"/>
          <w:rtl/>
        </w:rPr>
        <w:t>נוכח התוצאה בפסק הדין</w:t>
      </w:r>
      <w:r w:rsidRPr="0037262C">
        <w:rPr>
          <w:rFonts w:ascii="David" w:hAnsi="David"/>
          <w:color w:val="000000"/>
          <w:sz w:val="26"/>
          <w:szCs w:val="26"/>
          <w:rtl/>
        </w:rPr>
        <w:t xml:space="preserve"> – תישא הנתבע</w:t>
      </w:r>
      <w:r w:rsidR="00420E22">
        <w:rPr>
          <w:rFonts w:ascii="David" w:hAnsi="David" w:hint="cs"/>
          <w:color w:val="000000"/>
          <w:sz w:val="26"/>
          <w:szCs w:val="26"/>
          <w:rtl/>
        </w:rPr>
        <w:t>ת</w:t>
      </w:r>
      <w:r w:rsidRPr="0037262C">
        <w:rPr>
          <w:rFonts w:ascii="David" w:hAnsi="David"/>
          <w:color w:val="000000"/>
          <w:sz w:val="26"/>
          <w:szCs w:val="26"/>
          <w:rtl/>
        </w:rPr>
        <w:t xml:space="preserve"> בהוצאות התובע בסך של 5,000 ₪.</w:t>
      </w:r>
    </w:p>
    <w:p w:rsidR="003D75D5" w:rsidRPr="0037262C" w:rsidRDefault="003D75D5" w:rsidP="003D75D5">
      <w:pPr>
        <w:pStyle w:val="ad"/>
        <w:shd w:val="clear" w:color="auto" w:fill="FFFFFF"/>
        <w:spacing w:line="360" w:lineRule="atLeast"/>
        <w:jc w:val="both"/>
        <w:rPr>
          <w:rFonts w:ascii="David" w:hAnsi="David"/>
          <w:color w:val="000000"/>
          <w:sz w:val="26"/>
          <w:szCs w:val="26"/>
          <w:rtl/>
        </w:rPr>
      </w:pPr>
    </w:p>
    <w:p w:rsidR="00805FE1" w:rsidRDefault="00805FE1" w:rsidP="0037262C">
      <w:pPr>
        <w:shd w:val="clear" w:color="auto" w:fill="FFFFFF"/>
        <w:spacing w:line="360" w:lineRule="atLeast"/>
        <w:ind w:firstLine="720"/>
        <w:jc w:val="both"/>
        <w:rPr>
          <w:rFonts w:ascii="David" w:hAnsi="David"/>
          <w:color w:val="000000"/>
          <w:sz w:val="26"/>
          <w:szCs w:val="26"/>
          <w:rtl/>
        </w:rPr>
      </w:pPr>
      <w:r w:rsidRPr="00F01AE4">
        <w:rPr>
          <w:rFonts w:ascii="David" w:hAnsi="David"/>
          <w:color w:val="000000"/>
          <w:sz w:val="26"/>
          <w:szCs w:val="26"/>
          <w:rtl/>
        </w:rPr>
        <w:t>התיק ייסגר.</w:t>
      </w:r>
    </w:p>
    <w:p w:rsidR="003D75D5" w:rsidRDefault="003D75D5" w:rsidP="0037262C">
      <w:pPr>
        <w:shd w:val="clear" w:color="auto" w:fill="FFFFFF"/>
        <w:spacing w:line="360" w:lineRule="atLeast"/>
        <w:ind w:firstLine="720"/>
        <w:jc w:val="both"/>
        <w:rPr>
          <w:rFonts w:ascii="David" w:hAnsi="David"/>
          <w:color w:val="000000"/>
          <w:sz w:val="26"/>
          <w:szCs w:val="26"/>
          <w:rtl/>
        </w:rPr>
      </w:pPr>
    </w:p>
    <w:p w:rsidR="003D75D5" w:rsidRPr="003D75D5" w:rsidRDefault="003D75D5" w:rsidP="003D75D5">
      <w:pPr>
        <w:pStyle w:val="ad"/>
        <w:numPr>
          <w:ilvl w:val="0"/>
          <w:numId w:val="4"/>
        </w:numPr>
        <w:shd w:val="clear" w:color="auto" w:fill="FFFFFF"/>
        <w:spacing w:line="360" w:lineRule="atLeast"/>
        <w:jc w:val="both"/>
        <w:rPr>
          <w:rFonts w:ascii="David" w:hAnsi="David"/>
          <w:color w:val="000000"/>
          <w:sz w:val="26"/>
          <w:szCs w:val="26"/>
          <w:rtl/>
        </w:rPr>
      </w:pPr>
      <w:r w:rsidRPr="003D75D5">
        <w:rPr>
          <w:rFonts w:ascii="David" w:hAnsi="David" w:hint="cs"/>
          <w:color w:val="000000"/>
          <w:sz w:val="26"/>
          <w:szCs w:val="26"/>
          <w:rtl/>
        </w:rPr>
        <w:t xml:space="preserve">פסק </w:t>
      </w:r>
      <w:r>
        <w:rPr>
          <w:rFonts w:ascii="David" w:hAnsi="David" w:hint="cs"/>
          <w:color w:val="000000"/>
          <w:sz w:val="26"/>
          <w:szCs w:val="26"/>
          <w:rtl/>
        </w:rPr>
        <w:t>הדין מותר לפרסום ללא פרטים מזהים.</w:t>
      </w:r>
    </w:p>
    <w:p w:rsidR="00B85ABF" w:rsidRPr="001F5A54" w:rsidRDefault="00B85ABF" w:rsidP="00B85ABF">
      <w:pPr>
        <w:pStyle w:val="ad"/>
        <w:spacing w:line="360" w:lineRule="auto"/>
        <w:jc w:val="both"/>
        <w:rPr>
          <w:rFonts w:ascii="Arial" w:hAnsi="Arial"/>
          <w:noProof w:val="0"/>
          <w:sz w:val="26"/>
          <w:szCs w:val="26"/>
          <w:rtl/>
        </w:rPr>
      </w:pPr>
    </w:p>
    <w:p w:rsidR="004E79B8" w:rsidRDefault="004E79B8" w:rsidP="004E79B8">
      <w:pPr>
        <w:spacing w:line="360" w:lineRule="auto"/>
        <w:jc w:val="both"/>
        <w:rPr>
          <w:rFonts w:ascii="Arial" w:hAnsi="Arial"/>
          <w:noProof w:val="0"/>
          <w:sz w:val="26"/>
          <w:szCs w:val="26"/>
          <w:rtl/>
        </w:rPr>
      </w:pPr>
    </w:p>
    <w:p w:rsidR="004E79B8" w:rsidRPr="004E79B8" w:rsidRDefault="004E79B8" w:rsidP="004E79B8">
      <w:pPr>
        <w:spacing w:line="360" w:lineRule="auto"/>
        <w:jc w:val="both"/>
        <w:rPr>
          <w:rFonts w:ascii="Arial" w:hAnsi="Arial"/>
          <w:noProof w:val="0"/>
          <w:sz w:val="26"/>
          <w:szCs w:val="26"/>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כ"ו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B0B6E" w:rsidP="00633C4F">
      <w:pPr>
        <w:spacing w:line="360" w:lineRule="auto"/>
        <w:ind w:left="3600" w:firstLine="720"/>
      </w:pPr>
      <w:sdt>
        <w:sdtPr>
          <w:rPr>
            <w:rtl/>
          </w:rPr>
          <w:alias w:val="MergeField"/>
          <w:tag w:val="1237"/>
          <w:id w:val="93146076"/>
        </w:sdtPr>
        <w:sdtEndPr/>
        <w:sdtContent>
          <w:r w:rsidR="00CE2CF5">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514475" cy="16002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3"/>
      <w:footerReference w:type="defaul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B6E" w:rsidRDefault="00FB0B6E">
      <w:r>
        <w:separator/>
      </w:r>
    </w:p>
  </w:endnote>
  <w:endnote w:type="continuationSeparator" w:id="0">
    <w:p w:rsidR="00FB0B6E" w:rsidRDefault="00FB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3328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3328A">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B6E" w:rsidRDefault="00FB0B6E">
      <w:r>
        <w:separator/>
      </w:r>
    </w:p>
  </w:footnote>
  <w:footnote w:type="continuationSeparator" w:id="0">
    <w:p w:rsidR="00FB0B6E" w:rsidRDefault="00FB0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B0B6E" w:rsidP="00420E22">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50984-05-21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20E22">
                <w:rPr>
                  <w:rFonts w:hint="cs"/>
                  <w:b/>
                  <w:bCs/>
                  <w:noProof w:val="0"/>
                  <w:sz w:val="26"/>
                  <w:szCs w:val="26"/>
                  <w:rtl/>
                </w:rPr>
                <w:t>פלוני</w:t>
              </w:r>
              <w:r w:rsidR="00FB3C14">
                <w:rPr>
                  <w:b/>
                  <w:bCs/>
                  <w:noProof w:val="0"/>
                  <w:sz w:val="26"/>
                  <w:szCs w:val="26"/>
                  <w:rtl/>
                </w:rPr>
                <w:t xml:space="preserve"> נ' </w:t>
              </w:r>
              <w:r w:rsidR="00420E22">
                <w:rPr>
                  <w:rFonts w:hint="cs"/>
                  <w:b/>
                  <w:bCs/>
                  <w:noProof w:val="0"/>
                  <w:sz w:val="26"/>
                  <w:szCs w:val="26"/>
                  <w:rtl/>
                </w:rPr>
                <w:t>אלמונית</w:t>
              </w:r>
            </w:sdtContent>
          </w:sdt>
        </w:p>
        <w:p w:rsidR="00694556" w:rsidRPr="00957C90" w:rsidRDefault="00694556">
          <w:pPr>
            <w:rPr>
              <w:b/>
              <w:bCs/>
              <w:noProof w:val="0"/>
              <w:sz w:val="2"/>
              <w:szCs w:val="2"/>
              <w:rtl/>
            </w:rPr>
          </w:pPr>
        </w:p>
        <w:p w:rsidR="00957C90" w:rsidRPr="00957C90" w:rsidRDefault="00FB0B6E" w:rsidP="00E81B85">
          <w:pPr>
            <w:rPr>
              <w:b/>
              <w:bCs/>
              <w:noProof w:val="0"/>
              <w:sz w:val="26"/>
              <w:szCs w:val="26"/>
              <w:rtl/>
            </w:rPr>
          </w:pPr>
          <w:sdt>
            <w:sdtPr>
              <w:rPr>
                <w:rFonts w:hint="cs"/>
                <w:sz w:val="20"/>
                <w:szCs w:val="20"/>
                <w:rtl/>
              </w:rPr>
              <w:alias w:val="1572"/>
              <w:tag w:val="1572"/>
              <w:id w:val="940805582"/>
              <w:showingPlcHdr/>
              <w:text w:multiLine="1"/>
            </w:sdtPr>
            <w:sdtEndPr/>
            <w:sdtContent>
              <w:r w:rsidR="00E81B85">
                <w:rPr>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030"/>
    <w:multiLevelType w:val="hybridMultilevel"/>
    <w:tmpl w:val="037AC642"/>
    <w:lvl w:ilvl="0" w:tplc="6588AD4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110D8"/>
    <w:multiLevelType w:val="hybridMultilevel"/>
    <w:tmpl w:val="2F30C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E50FD"/>
    <w:multiLevelType w:val="hybridMultilevel"/>
    <w:tmpl w:val="09EC0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6607B"/>
    <w:multiLevelType w:val="hybridMultilevel"/>
    <w:tmpl w:val="A7D4F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41001"/>
    <w:multiLevelType w:val="hybridMultilevel"/>
    <w:tmpl w:val="ADBEE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556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55608&amp;lt;/CaseID&amp;gt;_x000d__x000a_        &amp;lt;CaseMonth&amp;gt;5&amp;lt;/CaseMonth&amp;gt;_x000d__x000a_        &amp;lt;CaseYear&amp;gt;2021&amp;lt;/CaseYear&amp;gt;_x000d__x000a_        &amp;lt;CaseNumber&amp;gt;50984&amp;lt;/CaseNumber&amp;gt;_x000d__x000a_        &amp;lt;NumeratorGroupID&amp;gt;1&amp;lt;/NumeratorGroupID&amp;gt;_x000d__x000a_        &amp;lt;CaseName&amp;gt;קויש נ&amp;#39; קויש&amp;lt;/CaseName&amp;gt;_x000d__x000a_        &amp;lt;CourtID&amp;gt;35&amp;lt;/CourtID&amp;gt;_x000d__x000a_        &amp;lt;CaseTypeID&amp;gt;10262&amp;lt;/CaseTypeID&amp;gt;_x000d__x000a_        &amp;lt;CaseInterestID&amp;gt;10118&amp;lt;/CaseInterestID&amp;gt;_x000d__x000a_        &amp;lt;CaseJudgeName&amp;gt;אליה נ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984-05-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1-05-25T12:1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ליה&amp;lt;/CaseJudgeFirstName&amp;gt;_x000d__x000a_        &amp;lt;CaseJudgeLastName&amp;gt;נוס&amp;lt;/CaseJudgeLastName&amp;gt;_x000d__x000a_        &amp;lt;JudicalPersonID&amp;gt;02509180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55608&amp;lt;/CaseID&amp;gt;_x000d__x000a_        &amp;lt;CaseMonth&amp;gt;5&amp;lt;/CaseMonth&amp;gt;_x000d__x000a_        &amp;lt;CaseYear&amp;gt;2021&amp;lt;/CaseYear&amp;gt;_x000d__x000a_        &amp;lt;CaseNumber&amp;gt;50984&amp;lt;/CaseNumber&amp;gt;_x000d__x000a_        &amp;lt;NumeratorGroupID&amp;gt;1&amp;lt;/NumeratorGroupID&amp;gt;_x000d__x000a_        &amp;lt;CaseName&amp;gt;קויש נ&amp;#39; קויש&amp;lt;/CaseName&amp;gt;_x000d__x000a_        &amp;lt;CourtID&amp;gt;35&amp;lt;/CourtID&amp;gt;_x000d__x000a_        &amp;lt;CaseTypeID&amp;gt;10262&amp;lt;/CaseTypeID&amp;gt;_x000d__x000a_        &amp;lt;CaseInterestID&amp;gt;10118&amp;lt;/CaseInterestID&amp;gt;_x000d__x000a_        &amp;lt;CaseJudgeName&amp;gt;אליה נ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984-05-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52&amp;lt;/CaseNextDeterminingTask&amp;gt;_x000d__x000a_        &amp;lt;CaseOpenDate&amp;gt;2021-05-25T12:1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ליה&amp;lt;/CaseJudgeFirstName&amp;gt;_x000d__x000a_        &amp;lt;CaseJudgeLastName&amp;gt;נוס&amp;lt;/CaseJudgeLastName&amp;gt;_x000d__x000a_        &amp;lt;JudicalPersonID&amp;gt;02509180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442898&amp;lt;/DecisionID&amp;gt;_x000d__x000a_        &amp;lt;DecisionName&amp;gt;פסק דין  שניתנה ע&amp;quot;י  אליה נוס&amp;lt;/DecisionName&amp;gt;_x000d__x000a_        &amp;lt;DecisionStatusID&amp;gt;1&amp;lt;/DecisionStatusID&amp;gt;_x000d__x000a_        &amp;lt;DecisionStatusChangeDate&amp;gt;2024-07-02T15:11:19.803+03:00&amp;lt;/DecisionStatusChangeDate&amp;gt;_x000d__x000a_        &amp;lt;DecisionSignatureDate&amp;gt;2024-06-25T10:57:34.117+03:00&amp;lt;/DecisionSignatureDate&amp;gt;_x000d__x000a_        &amp;lt;DecisionSignatureUserID&amp;gt;025091802@GOV.IL&amp;lt;/DecisionSignatureUserID&amp;gt;_x000d__x000a_        &amp;lt;DecisionCreateDate&amp;gt;2024-06-25T09:48:01.34+03:00&amp;lt;/DecisionCreateDate&amp;gt;_x000d__x000a_        &amp;lt;DecisionChangeDate&amp;gt;2024-07-02T15:11:19.857+03:00&amp;lt;/DecisionChangeDate&amp;gt;_x000d__x000a_        &amp;lt;DecisionChangeUserID&amp;gt;30137882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81136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091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413709@GOV.IL&amp;lt;/DecisionCreationUserID&amp;gt;_x000d__x000a_        &amp;lt;DecisionDisplayName&amp;gt;פסק דין  שניתנה ע&amp;quot;י  אליה נוס&amp;lt;/DecisionDisplayName&amp;gt;_x000d__x000a_        &amp;lt;IsScanned&amp;gt;false&amp;lt;/IsScanned&amp;gt;_x000d__x000a_        &amp;lt;DecisionSignatureUserName&amp;gt;אליה נו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amp;gt;_x000d__x000a_        &amp;lt;DecisionID&amp;gt;152442898&amp;lt;/DecisionID&amp;gt;_x000d__x000a_        &amp;lt;CaseID&amp;gt;78355608&amp;lt;/CaseID&amp;gt;_x000d__x000a_        &amp;lt;IsOriginal&amp;gt;true&amp;lt;/IsOriginal&amp;gt;_x000d__x000a_        &amp;lt;IsDeleted&amp;gt;false&amp;lt;/IsDeleted&amp;gt;_x000d__x000a_        &amp;lt;CaseName&amp;gt;קויש נ&amp;#39; קויש&amp;lt;/CaseName&amp;gt;_x000d__x000a_        &amp;lt;CaseDisplayIdentifier&amp;gt;50984-05-21 תלה&amp;quot;מ&amp;lt;/CaseDisplayIdentifier&amp;gt;_x000d__x000a_      &amp;lt;/dt_DecisionCase&amp;gt;_x000d__x000a_    &amp;lt;/DecisionDS&amp;gt;_x000d__x000a_  &amp;lt;/diffgr:diffgram&amp;gt;_x000d__x000a_&amp;lt;/DecisionDS&amp;gt;"/>
    <w:docVar w:name="DecisionID" w:val="152442898"/>
    <w:docVar w:name="WordClientAssemblyName" w:val="NGCS.Decision.ClientWordBL"/>
    <w:docVar w:name="WordClientClassName" w:val="NGCS.Decision.ClientWordBL.DecisionClient"/>
  </w:docVars>
  <w:rsids>
    <w:rsidRoot w:val="00694556"/>
    <w:rsid w:val="00005C8B"/>
    <w:rsid w:val="000146C2"/>
    <w:rsid w:val="00016C35"/>
    <w:rsid w:val="00017E45"/>
    <w:rsid w:val="000258FD"/>
    <w:rsid w:val="00050390"/>
    <w:rsid w:val="000564AB"/>
    <w:rsid w:val="0009219E"/>
    <w:rsid w:val="000D4A02"/>
    <w:rsid w:val="000E52AC"/>
    <w:rsid w:val="001072A9"/>
    <w:rsid w:val="00121F97"/>
    <w:rsid w:val="001277D7"/>
    <w:rsid w:val="00132017"/>
    <w:rsid w:val="0014234E"/>
    <w:rsid w:val="00145A87"/>
    <w:rsid w:val="00155FA6"/>
    <w:rsid w:val="00160D32"/>
    <w:rsid w:val="0018507F"/>
    <w:rsid w:val="00196A1A"/>
    <w:rsid w:val="001A6EBC"/>
    <w:rsid w:val="001B0D4B"/>
    <w:rsid w:val="001C4003"/>
    <w:rsid w:val="001C6FEC"/>
    <w:rsid w:val="001E29D6"/>
    <w:rsid w:val="001F2E16"/>
    <w:rsid w:val="001F5474"/>
    <w:rsid w:val="001F5A54"/>
    <w:rsid w:val="00231EA9"/>
    <w:rsid w:val="002352F7"/>
    <w:rsid w:val="0027277D"/>
    <w:rsid w:val="00293079"/>
    <w:rsid w:val="002963EC"/>
    <w:rsid w:val="002C2314"/>
    <w:rsid w:val="002C4A30"/>
    <w:rsid w:val="002D45FA"/>
    <w:rsid w:val="002E0B32"/>
    <w:rsid w:val="0037262C"/>
    <w:rsid w:val="00381D3A"/>
    <w:rsid w:val="003823DA"/>
    <w:rsid w:val="003860B0"/>
    <w:rsid w:val="003D75D5"/>
    <w:rsid w:val="003D77DA"/>
    <w:rsid w:val="003E2E17"/>
    <w:rsid w:val="0041122C"/>
    <w:rsid w:val="004119F9"/>
    <w:rsid w:val="00415C29"/>
    <w:rsid w:val="00420E22"/>
    <w:rsid w:val="00424567"/>
    <w:rsid w:val="00431D8E"/>
    <w:rsid w:val="0043595F"/>
    <w:rsid w:val="00437CEE"/>
    <w:rsid w:val="004533A7"/>
    <w:rsid w:val="0047645A"/>
    <w:rsid w:val="004D49A3"/>
    <w:rsid w:val="004D50AC"/>
    <w:rsid w:val="004E103A"/>
    <w:rsid w:val="004E3446"/>
    <w:rsid w:val="004E3F4E"/>
    <w:rsid w:val="004E6E3C"/>
    <w:rsid w:val="004E79B8"/>
    <w:rsid w:val="005124F1"/>
    <w:rsid w:val="00523EE4"/>
    <w:rsid w:val="00530BAD"/>
    <w:rsid w:val="00541598"/>
    <w:rsid w:val="00547795"/>
    <w:rsid w:val="00547DB7"/>
    <w:rsid w:val="00555D9E"/>
    <w:rsid w:val="00567324"/>
    <w:rsid w:val="005A0593"/>
    <w:rsid w:val="005A7BD8"/>
    <w:rsid w:val="005B0F49"/>
    <w:rsid w:val="005C7EC6"/>
    <w:rsid w:val="005D4BDB"/>
    <w:rsid w:val="00622BAA"/>
    <w:rsid w:val="00625C89"/>
    <w:rsid w:val="00633C4F"/>
    <w:rsid w:val="00671BD5"/>
    <w:rsid w:val="006805C1"/>
    <w:rsid w:val="006816EC"/>
    <w:rsid w:val="00681FA7"/>
    <w:rsid w:val="006879E1"/>
    <w:rsid w:val="00690DE3"/>
    <w:rsid w:val="00694556"/>
    <w:rsid w:val="006B0CFB"/>
    <w:rsid w:val="006E1A53"/>
    <w:rsid w:val="007056AA"/>
    <w:rsid w:val="007333B9"/>
    <w:rsid w:val="00743042"/>
    <w:rsid w:val="00744F41"/>
    <w:rsid w:val="00767AB6"/>
    <w:rsid w:val="007A0AD6"/>
    <w:rsid w:val="007A24FE"/>
    <w:rsid w:val="007A35AA"/>
    <w:rsid w:val="007B7D5D"/>
    <w:rsid w:val="007F1048"/>
    <w:rsid w:val="00805FE1"/>
    <w:rsid w:val="00820005"/>
    <w:rsid w:val="0083328A"/>
    <w:rsid w:val="008372E2"/>
    <w:rsid w:val="00846D27"/>
    <w:rsid w:val="008610A7"/>
    <w:rsid w:val="008E1332"/>
    <w:rsid w:val="008E45AC"/>
    <w:rsid w:val="00903896"/>
    <w:rsid w:val="00926027"/>
    <w:rsid w:val="00927813"/>
    <w:rsid w:val="00931079"/>
    <w:rsid w:val="00944D13"/>
    <w:rsid w:val="00957C90"/>
    <w:rsid w:val="00967B7D"/>
    <w:rsid w:val="009B4107"/>
    <w:rsid w:val="009B70F6"/>
    <w:rsid w:val="009C358E"/>
    <w:rsid w:val="009C5B7F"/>
    <w:rsid w:val="009D4F6A"/>
    <w:rsid w:val="009E0263"/>
    <w:rsid w:val="009E3498"/>
    <w:rsid w:val="009E7951"/>
    <w:rsid w:val="009F6FEF"/>
    <w:rsid w:val="00A11DCC"/>
    <w:rsid w:val="00A267CF"/>
    <w:rsid w:val="00A342BD"/>
    <w:rsid w:val="00A43458"/>
    <w:rsid w:val="00A65ECB"/>
    <w:rsid w:val="00A7528E"/>
    <w:rsid w:val="00AC4E19"/>
    <w:rsid w:val="00AE02FA"/>
    <w:rsid w:val="00AE78AB"/>
    <w:rsid w:val="00AF1ED6"/>
    <w:rsid w:val="00B32C61"/>
    <w:rsid w:val="00B368FE"/>
    <w:rsid w:val="00B427B4"/>
    <w:rsid w:val="00B445C5"/>
    <w:rsid w:val="00B5173F"/>
    <w:rsid w:val="00B77271"/>
    <w:rsid w:val="00B80CBD"/>
    <w:rsid w:val="00B84868"/>
    <w:rsid w:val="00B85ABF"/>
    <w:rsid w:val="00BC0011"/>
    <w:rsid w:val="00BC3369"/>
    <w:rsid w:val="00BD0AEF"/>
    <w:rsid w:val="00BE1162"/>
    <w:rsid w:val="00BF77EE"/>
    <w:rsid w:val="00C016A6"/>
    <w:rsid w:val="00C0229B"/>
    <w:rsid w:val="00C14D99"/>
    <w:rsid w:val="00C32E0F"/>
    <w:rsid w:val="00C42BF9"/>
    <w:rsid w:val="00C7224F"/>
    <w:rsid w:val="00C83E56"/>
    <w:rsid w:val="00CB172D"/>
    <w:rsid w:val="00CC332C"/>
    <w:rsid w:val="00CC63CE"/>
    <w:rsid w:val="00CD0520"/>
    <w:rsid w:val="00CD4170"/>
    <w:rsid w:val="00CE2CF5"/>
    <w:rsid w:val="00CF3751"/>
    <w:rsid w:val="00D12E2C"/>
    <w:rsid w:val="00D319B3"/>
    <w:rsid w:val="00D36A71"/>
    <w:rsid w:val="00D53924"/>
    <w:rsid w:val="00D60849"/>
    <w:rsid w:val="00D637CD"/>
    <w:rsid w:val="00D82E78"/>
    <w:rsid w:val="00D851A8"/>
    <w:rsid w:val="00D96D8C"/>
    <w:rsid w:val="00DA755B"/>
    <w:rsid w:val="00DB23F7"/>
    <w:rsid w:val="00DC5C64"/>
    <w:rsid w:val="00DD337E"/>
    <w:rsid w:val="00DE0276"/>
    <w:rsid w:val="00E00B6F"/>
    <w:rsid w:val="00E160B6"/>
    <w:rsid w:val="00E44DDF"/>
    <w:rsid w:val="00E54642"/>
    <w:rsid w:val="00E81B85"/>
    <w:rsid w:val="00E866BD"/>
    <w:rsid w:val="00E97701"/>
    <w:rsid w:val="00E97908"/>
    <w:rsid w:val="00ED066B"/>
    <w:rsid w:val="00EF3ED0"/>
    <w:rsid w:val="00EF5FF8"/>
    <w:rsid w:val="00F0019D"/>
    <w:rsid w:val="00F01AE4"/>
    <w:rsid w:val="00F0439E"/>
    <w:rsid w:val="00F17E56"/>
    <w:rsid w:val="00F43349"/>
    <w:rsid w:val="00F66B65"/>
    <w:rsid w:val="00F74695"/>
    <w:rsid w:val="00FB0B6E"/>
    <w:rsid w:val="00FB3C14"/>
    <w:rsid w:val="00FC325B"/>
    <w:rsid w:val="00FE1DB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81B85"/>
    <w:pPr>
      <w:ind w:left="720"/>
      <w:contextualSpacing/>
    </w:pPr>
  </w:style>
  <w:style w:type="character" w:styleId="Hyperlink">
    <w:name w:val="Hyperlink"/>
    <w:basedOn w:val="a0"/>
    <w:uiPriority w:val="99"/>
    <w:semiHidden/>
    <w:unhideWhenUsed/>
    <w:rsid w:val="00BE11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0640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78892893">
      <w:bodyDiv w:val="1"/>
      <w:marLeft w:val="0"/>
      <w:marRight w:val="0"/>
      <w:marTop w:val="0"/>
      <w:marBottom w:val="0"/>
      <w:divBdr>
        <w:top w:val="none" w:sz="0" w:space="0" w:color="auto"/>
        <w:left w:val="none" w:sz="0" w:space="0" w:color="auto"/>
        <w:bottom w:val="none" w:sz="0" w:space="0" w:color="auto"/>
        <w:right w:val="none" w:sz="0" w:space="0" w:color="auto"/>
      </w:divBdr>
    </w:div>
    <w:div w:id="213143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6211584"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nevo.co.il/case/2034480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A61530"/>
    <w:rsid w:val="00B40AEB"/>
    <w:rsid w:val="00B65812"/>
    <w:rsid w:val="00B973DF"/>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78355608</CaseID>
    <CaseJudicialPersonPresentationDS>
      <CaseJudicalPersonActive>
        <CaseID>78355608</CaseID>
        <JudicialPersonID>025091802@GOV.IL</JudicialPersonID>
        <JudicialPersonTypeID>1</JudicialPersonTypeID>
        <JudicialTypeID>1</JudicialTypeID>
        <IsChairman>false</IsChairman>
        <TreatmentStartDate>2021-05-25T12:32:34.79+03:00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רז יוסף</FullName>
        <FirstName>רז</FirstName>
        <LastName>יוסף</LastName>
        <PartyPropertyName/>
        <AuthenticationTypeAndNumber>מ.ר. 33126</AuthenticationTypeAndNumber>
        <RepresentatedOrRepresentativesNames>סטפני קויש</RepresentatedOrRepresentativesNames>
        <RepresentatedOrRepresentativesCount>1</RepresentatedOrRepresentativesCount>
        <InvitedBy/>
        <CaseID>78355608</CaseID>
        <CaseJudicialPersonPresentationDS>
          <CaseJudicalPersonActive>
            <CaseID>78355608</CaseID>
            <JudicialPersonID>025091802@GOV.IL</JudicialPersonID>
            <JudicialPersonTypeID>1</JudicialPersonTypeID>
            <JudicialTypeID>1</JudicialTypeID>
            <IsChairman>false</IsChairman>
            <TreatmentStartDate>2021-05-25T12:32:34.79+03:00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247805159</CasePartyID>
        <PartyTypeID>2</PartyTypeID>
        <ActivityStatusID>1</ActivityStatusID>
        <PartyAliasID>21</PartyAliasID>
        <PartyAliasName>בא כוח נתבעים</PartyAliasName>
        <LegalEntityID>395713</LegalEntityID>
        <CaseLegalEntityID>121923860</CaseLegalEntityID>
        <AuthenticationTypeID>4</AuthenticationTypeID>
        <AuthenticationTypeName>מ.ר.</AuthenticationTypeName>
        <LegalEntityNumber>33126</LegalEntityNumber>
        <IsMainPartyType>true</IsMainPartyType>
        <CaseDisplayIdentifier>50984-05-21</CaseDisplayIdentifier>
        <CaseTypeID>10262</CaseTypeID>
        <CaseTypeName>תביעה לאחר הסדר התדיינויות במשפחה (תלה"מ)</CaseTypeName>
        <CaseName>קויש נ' קויש</CaseName>
        <FullAddress>אלון צבי 6 נתניה </FullAddress>
        <EmailAddress>raz290174@gmail.com</EmailAddress>
        <MotionID>0</MotionID>
        <CasePleaID>0</CasePleaID>
        <LinkedCaseID>0</LinkedCaseID>
        <PartyID>2</PartyID>
        <CasePartyCategoryID>2</CasePartyCategoryID>
        <LegalEntityAddressID>86311866</LegalEntityAddressID>
        <LegalEntityEmailAddressID>68173497</LegalEntityEmailAddressID>
        <PleaTypeID>4</PleaTypeID>
        <LawyerOfficeName>רז יוסף</LawyerOfficeName>
        <LawyerOfficeID>15845607</LawyerOfficeID>
        <GroupPartyAlias/>
        <IsConverted>false</IsConverted>
        <LegalEntityNameID>77571225</LegalEntityNameID>
        <RepresentatedNamesOfAssistant/>
        <LegalEntityTypeID>4</LegalEntityTypeID>
        <IsVerdictExists>false</IsVerdictExists>
        <IsAsirAzir>false</IsAsirAzir>
        <IsPublicationProhibited>false</IsPublicationProhibited>
        <PublicationProhibitedFullName>רז יוסף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יצחק בונצל</FullName>
        <FirstName>יצחק</FirstName>
        <LastName>בונצל</LastName>
        <PartyPropertyName/>
        <AuthenticationTypeAndNumber>מ.ר. 44475</AuthenticationTypeAndNumber>
        <RepresentatedOrRepresentativesNames>יניב קויש</RepresentatedOrRepresentativesNames>
        <RepresentatedOrRepresentativesCount>1</RepresentatedOrRepresentativesCount>
        <InvitedBy/>
        <CaseID>78355608</CaseID>
        <CaseJudicialPersonPresentationDS>
          <CaseJudicalPersonActive>
            <CaseID>78355608</CaseID>
            <JudicialPersonID>025091802@GOV.IL</JudicialPersonID>
            <JudicialPersonTypeID>1</JudicialPersonTypeID>
            <JudicialTypeID>1</JudicialTypeID>
            <IsChairman>false</IsChairman>
            <TreatmentStartDate>2021-05-25T12:32:34.79+03:00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226852220</CasePartyID>
        <PartyTypeID>2</PartyTypeID>
        <ActivityStatusID>1</ActivityStatusID>
        <PartyAliasID>20</PartyAliasID>
        <PartyAliasName>בא כוח תובעים</PartyAliasName>
        <OrdinalNumber>1</OrdinalNumber>
        <LegalEntityID>2114090</LegalEntityID>
        <CaseLegalEntityID>115419000</CaseLegalEntityID>
        <AuthenticationTypeID>4</AuthenticationTypeID>
        <AuthenticationTypeName>מ.ר.</AuthenticationTypeName>
        <LegalEntityNumber>44475</LegalEntityNumber>
        <IsMainPartyType>true</IsMainPartyType>
        <CaseDisplayIdentifier>50984-05-21</CaseDisplayIdentifier>
        <CaseTypeID>10262</CaseTypeID>
        <CaseTypeName>תביעה לאחר הסדר התדיינויות במשפחה (תלה"מ)</CaseTypeName>
        <CaseName>קויש נ' קויש</CaseName>
        <FullAddress>עדולם 44 שוהם ת.ד 4123</FullAddress>
        <MotionID>0</MotionID>
        <CasePleaID>0</CasePleaID>
        <LinkedCaseID>0</LinkedCaseID>
        <PartyID>1</PartyID>
        <CasePartyCategoryID>2</CasePartyCategoryID>
        <LegalEntityAddressID>76921557</LegalEntityAddressID>
        <PleaTypeID>4</PleaTypeID>
        <LawyerOfficeName>משרד עו"ד יצחק בונצל</LawyerOfficeName>
        <LawyerOfficeID>2114091</LawyerOfficeID>
        <GroupPartyAlias/>
        <IsConverted>false</IsConverted>
        <LegalEntityNameID>1735183</LegalEntityNameID>
        <RepresentatedNamesOfAssistant/>
        <LegalEntityTypeID>4</LegalEntityTypeID>
        <IsVerdictExists>false</IsVerdictExists>
        <IsAsirAzir>false</IsAsirAzir>
        <IsPublicationProhibited>false</IsPublicationProhibited>
        <PublicationProhibitedFullName>יצחק בונצל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יניב קויש</FullName>
        <FirstName>יניב</FirstName>
        <LastName>קויש</LastName>
        <PartyPropertyName/>
        <AuthenticationTypeAndNumber>ת"ז 032655334</AuthenticationTypeAndNumber>
        <RepresentatedOrRepresentativesNames>יצחק בונצל</RepresentatedOrRepresentativesNames>
        <RepresentatedOrRepresentativesCount>1</RepresentatedOrRepresentativesCount>
        <InvitedBy/>
        <CaseID>78355608</CaseID>
        <CaseJudicialPersonPresentationDS>
          <CaseJudicalPersonActive>
            <CaseID>78355608</CaseID>
            <JudicialPersonID>025091802@GOV.IL</JudicialPersonID>
            <JudicialPersonTypeID>1</JudicialPersonTypeID>
            <JudicialTypeID>1</JudicialTypeID>
            <IsChairman>false</IsChairman>
            <TreatmentStartDate>2021-05-25T12:32:34.79+03:00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226852219</CasePartyID>
        <PartyTypeID>1</PartyTypeID>
        <ActivityStatusID>1</ActivityStatusID>
        <PartyAliasID>1</PartyAliasID>
        <PartyAliasName>תובע</PartyAliasName>
        <OrdinalNumber>1</OrdinalNumber>
        <LegalEntityID>22011979</LegalEntityID>
        <CaseLegalEntityID>115418999</CaseLegalEntityID>
        <AuthenticationTypeID>1</AuthenticationTypeID>
        <AuthenticationTypeName>ת"ז</AuthenticationTypeName>
        <LegalEntityNumber>032655334</LegalEntityNumber>
        <IsMainPartyType>true</IsMainPartyType>
        <CaseDisplayIdentifier>50984-05-21</CaseDisplayIdentifier>
        <CaseTypeID>10262</CaseTypeID>
        <CaseTypeName>תביעה לאחר הסדר התדיינויות במשפחה (תלה"מ)</CaseTypeName>
        <CaseName>קויש נ' קויש</CaseName>
        <FullAddress>בני ציון </FullAddress>
        <MotionID>0</MotionID>
        <CasePleaID>0</CasePleaID>
        <FatherName>נתן</FatherName>
        <LinkedCaseID>0</LinkedCaseID>
        <PartyID>1</PartyID>
        <CasePartyCategoryID>2</CasePartyCategoryID>
        <LegalEntityAddressID>85214446</LegalEntityAddressID>
        <PleaTypeID>4</PleaTypeID>
        <GroupPartyAlias>תובעים</GroupPartyAlias>
        <IsConverted>false</IsConverted>
        <LegalEntityRegisteredNameID>7947983</LegalEntityRegisteredNameID>
        <LegalEntityNameID>91419188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קויש</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סטפני קויש</FullName>
        <FirstName>סטפני באטריס</FirstName>
        <LastName>קויש</LastName>
        <PartyPropertyName/>
        <AuthenticationTypeAndNumber>ת"ז 305660193</AuthenticationTypeAndNumber>
        <RepresentatedOrRepresentativesNames>רז יוסף</RepresentatedOrRepresentativesNames>
        <RepresentatedOrRepresentativesCount>1</RepresentatedOrRepresentativesCount>
        <InvitedBy/>
        <CaseID>78355608</CaseID>
        <CaseJudicialPersonPresentationDS>
          <CaseJudicalPersonActive>
            <CaseID>78355608</CaseID>
            <JudicialPersonID>025091802@GOV.IL</JudicialPersonID>
            <JudicialPersonTypeID>1</JudicialPersonTypeID>
            <JudicialTypeID>1</JudicialTypeID>
            <IsChairman>false</IsChairman>
            <TreatmentStartDate>2021-05-25T12:32:34.79+03:00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226852221</CasePartyID>
        <PartyTypeID>1</PartyTypeID>
        <ActivityStatusID>1</ActivityStatusID>
        <PartyAliasID>2</PartyAliasID>
        <PartyAliasName>נתבע</PartyAliasName>
        <OrdinalNumber>1</OrdinalNumber>
        <LegalEntityID>77579674</LegalEntityID>
        <CaseLegalEntityID>115419001</CaseLegalEntityID>
        <AuthenticationTypeID>1</AuthenticationTypeID>
        <AuthenticationTypeName>ת"ז</AuthenticationTypeName>
        <LegalEntityNumber>305660193</LegalEntityNumber>
        <IsMainPartyType>true</IsMainPartyType>
        <CaseDisplayIdentifier>50984-05-21</CaseDisplayIdentifier>
        <CaseTypeID>10262</CaseTypeID>
        <CaseTypeName>תביעה לאחר הסדר התדיינויות במשפחה (תלה"מ)</CaseTypeName>
        <CaseName>קויש נ' קויש</CaseName>
        <FullAddress>איתמר בן אבי 25/7 נתניה </FullAddress>
        <MotionID>0</MotionID>
        <CasePleaID>0</CasePleaID>
        <FatherName>גנדי</FatherName>
        <LinkedCaseID>0</LinkedCaseID>
        <PartyID>2</PartyID>
        <CasePartyCategoryID>2</CasePartyCategoryID>
        <LegalEntityAddressID>85214447</LegalEntityAddressID>
        <PleaTypeID>4</PleaTypeID>
        <GroupPartyAlias>נתבעים</GroupPartyAlias>
        <IsConverted>false</IsConverted>
        <LegalEntityRegisteredNameID>7947982</LegalEntityRegisteredNameID>
        <LegalEntityNameID>91419189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סטפני קויש</PublicationProhibitedFullName>
      </CaseParties>
    </CasePartiesSelectionDS>
    <DecisionName>פסק דין  שניתנה ע"י  אליה נוס</DecisionName>
    <CourtDisplayName>בית משפט לענייני משפחה בפתח תקווה</CourtDisplayName>
    <IsCaseJudgePanel>false</IsCaseJudgePanel>
    <DecisionSignatureDate>2024-06-25T09:42:31.6597015+03:00</DecisionSignatureDate>
    <OpenCaseDate>2021-05-25T12:16:00+03:00</OpenCaseDate>
    <CaseFeeSum>0.000</CaseFeeSum>
    <DecisionTypeID>2</DecisionTypeID>
    <DecisionSignatureUserName>אליה נוס</DecisionSignatureUserName>
    <DecisionSignatureDateHebrew>2024-06-25T09:42:31.6597015+03:00</DecisionSignatureDateHebrew>
    <DecisionWriterID>025091802@GOV.IL</DecisionWriterID>
    <CourtAddress>רח' בזל 1 א', פתח תקווה -1</CourtAddress>
    <IsAutoTextInCaseExist>false</IsAutoTextInCaseExist>
    <DecisionSignatureRoleName>שופט</DecisionSignatureRoleName>
    <DecisionSignatureUserTitleName>שופטת</DecisionSignatureUserTitleName>
    <CaseName>קויש נ' קויש</CaseName>
    <DecisionNumberInCase>29</DecisionNumberInCase>
  </dt_Decision>
  <dt_DecisionCase>
    <DecisionID>0</DecisionID>
    <CaseID>78355608</CaseID>
    <CaseJudicialPersonPresentationDS>
      <CaseJudicalPersonActive>
        <CaseID>78355608</CaseID>
        <JudicialPersonID>025091802@GOV.IL</JudicialPersonID>
        <JudicialPersonTypeID>1</JudicialPersonTypeID>
        <JudicialTypeID>1</JudicialTypeID>
        <IsChairman>false</IsChairman>
        <TreatmentStartDate>2021-05-25T12:32:34.79+03:00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רז יוסף</FullName>
        <FirstName>רז</FirstName>
        <LastName>יוסף</LastName>
        <PartyPropertyName/>
        <AuthenticationTypeAndNumber>מ.ר. 33126</AuthenticationTypeAndNumber>
        <RepresentatedOrRepresentativesNames>סטפני קויש</RepresentatedOrRepresentativesNames>
        <RepresentatedOrRepresentativesCount>1</RepresentatedOrRepresentativesCount>
        <InvitedBy/>
        <CaseID>78355608</CaseID>
        <CaseJudicialPersonPresentationDS>
          <CaseJudicalPersonActive>
            <CaseID>78355608</CaseID>
            <JudicialPersonID>025091802@GOV.IL</JudicialPersonID>
            <JudicialPersonTypeID>1</JudicialPersonTypeID>
            <JudicialTypeID>1</JudicialTypeID>
            <IsChairman>false</IsChairman>
            <TreatmentStartDate>2021-05-25T12:32:34.79+03:00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247805159</CasePartyID>
        <PartyTypeID>2</PartyTypeID>
        <ActivityStatusID>1</ActivityStatusID>
        <PartyAliasID>21</PartyAliasID>
        <PartyAliasName>בא כוח נתבעים</PartyAliasName>
        <LegalEntityID>395713</LegalEntityID>
        <CaseLegalEntityID>121923860</CaseLegalEntityID>
        <AuthenticationTypeID>4</AuthenticationTypeID>
        <AuthenticationTypeName>מ.ר.</AuthenticationTypeName>
        <LegalEntityNumber>33126</LegalEntityNumber>
        <IsMainPartyType>true</IsMainPartyType>
        <CaseDisplayIdentifier>50984-05-21</CaseDisplayIdentifier>
        <CaseTypeID>10262</CaseTypeID>
        <CaseTypeName>תביעה לאחר הסדר התדיינויות במשפחה (תלה"מ)</CaseTypeName>
        <CaseName>קויש נ' קויש</CaseName>
        <FullAddress>אלון צבי 6 נתניה </FullAddress>
        <EmailAddress>raz290174@gmail.com</EmailAddress>
        <MotionID>0</MotionID>
        <CasePleaID>0</CasePleaID>
        <LinkedCaseID>0</LinkedCaseID>
        <PartyID>2</PartyID>
        <CasePartyCategoryID>2</CasePartyCategoryID>
        <LegalEntityAddressID>86311866</LegalEntityAddressID>
        <LegalEntityEmailAddressID>68173497</LegalEntityEmailAddressID>
        <PleaTypeID>4</PleaTypeID>
        <LawyerOfficeName>רז יוסף</LawyerOfficeName>
        <LawyerOfficeID>15845607</LawyerOfficeID>
        <GroupPartyAlias/>
        <IsConverted>false</IsConverted>
        <LegalEntityNameID>77571225</LegalEntityNameID>
        <RepresentatedNamesOfAssistant/>
        <LegalEntityTypeID>4</LegalEntityTypeID>
        <IsVerdictExists>false</IsVerdictExists>
        <IsAsirAzir>false</IsAsirAzir>
        <IsPublicationProhibited>false</IsPublicationProhibited>
        <PublicationProhibitedFullName>רז יוסף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יצחק בונצל</FullName>
        <FirstName>יצחק</FirstName>
        <LastName>בונצל</LastName>
        <PartyPropertyName/>
        <AuthenticationTypeAndNumber>מ.ר. 44475</AuthenticationTypeAndNumber>
        <RepresentatedOrRepresentativesNames>יניב קויש</RepresentatedOrRepresentativesNames>
        <RepresentatedOrRepresentativesCount>1</RepresentatedOrRepresentativesCount>
        <InvitedBy/>
        <CaseID>78355608</CaseID>
        <CaseJudicialPersonPresentationDS>
          <CaseJudicalPersonActive>
            <CaseID>78355608</CaseID>
            <JudicialPersonID>025091802@GOV.IL</JudicialPersonID>
            <JudicialPersonTypeID>1</JudicialPersonTypeID>
            <JudicialTypeID>1</JudicialTypeID>
            <IsChairman>false</IsChairman>
            <TreatmentStartDate>2021-05-25T12:32:34.79+03:00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226852220</CasePartyID>
        <PartyTypeID>2</PartyTypeID>
        <ActivityStatusID>1</ActivityStatusID>
        <PartyAliasID>20</PartyAliasID>
        <PartyAliasName>בא כוח תובעים</PartyAliasName>
        <OrdinalNumber>1</OrdinalNumber>
        <LegalEntityID>2114090</LegalEntityID>
        <CaseLegalEntityID>115419000</CaseLegalEntityID>
        <AuthenticationTypeID>4</AuthenticationTypeID>
        <AuthenticationTypeName>מ.ר.</AuthenticationTypeName>
        <LegalEntityNumber>44475</LegalEntityNumber>
        <IsMainPartyType>true</IsMainPartyType>
        <CaseDisplayIdentifier>50984-05-21</CaseDisplayIdentifier>
        <CaseTypeID>10262</CaseTypeID>
        <CaseTypeName>תביעה לאחר הסדר התדיינויות במשפחה (תלה"מ)</CaseTypeName>
        <CaseName>קויש נ' קויש</CaseName>
        <FullAddress>עדולם 44 שוהם ת.ד 4123</FullAddress>
        <MotionID>0</MotionID>
        <CasePleaID>0</CasePleaID>
        <LinkedCaseID>0</LinkedCaseID>
        <PartyID>1</PartyID>
        <CasePartyCategoryID>2</CasePartyCategoryID>
        <LegalEntityAddressID>76921557</LegalEntityAddressID>
        <PleaTypeID>4</PleaTypeID>
        <LawyerOfficeName>משרד עו"ד יצחק בונצל</LawyerOfficeName>
        <LawyerOfficeID>2114091</LawyerOfficeID>
        <GroupPartyAlias/>
        <IsConverted>false</IsConverted>
        <LegalEntityNameID>1735183</LegalEntityNameID>
        <RepresentatedNamesOfAssistant/>
        <LegalEntityTypeID>4</LegalEntityTypeID>
        <IsVerdictExists>false</IsVerdictExists>
        <IsAsirAzir>false</IsAsirAzir>
        <IsPublicationProhibited>false</IsPublicationProhibited>
        <PublicationProhibitedFullName>יצחק בונצל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יניב קויש</FullName>
        <FirstName>יניב</FirstName>
        <LastName>קויש</LastName>
        <PartyPropertyName/>
        <AuthenticationTypeAndNumber>ת"ז 032655334</AuthenticationTypeAndNumber>
        <RepresentatedOrRepresentativesNames>יצחק בונצל</RepresentatedOrRepresentativesNames>
        <RepresentatedOrRepresentativesCount>1</RepresentatedOrRepresentativesCount>
        <InvitedBy/>
        <CaseID>78355608</CaseID>
        <CaseJudicialPersonPresentationDS>
          <CaseJudicalPersonActive>
            <CaseID>78355608</CaseID>
            <JudicialPersonID>025091802@GOV.IL</JudicialPersonID>
            <JudicialPersonTypeID>1</JudicialPersonTypeID>
            <JudicialTypeID>1</JudicialTypeID>
            <IsChairman>false</IsChairman>
            <TreatmentStartDate>2021-05-25T12:32:34.79+03:00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226852219</CasePartyID>
        <PartyTypeID>1</PartyTypeID>
        <ActivityStatusID>1</ActivityStatusID>
        <PartyAliasID>1</PartyAliasID>
        <PartyAliasName>תובע</PartyAliasName>
        <OrdinalNumber>1</OrdinalNumber>
        <LegalEntityID>22011979</LegalEntityID>
        <CaseLegalEntityID>115418999</CaseLegalEntityID>
        <AuthenticationTypeID>1</AuthenticationTypeID>
        <AuthenticationTypeName>ת"ז</AuthenticationTypeName>
        <LegalEntityNumber>032655334</LegalEntityNumber>
        <IsMainPartyType>true</IsMainPartyType>
        <CaseDisplayIdentifier>50984-05-21</CaseDisplayIdentifier>
        <CaseTypeID>10262</CaseTypeID>
        <CaseTypeName>תביעה לאחר הסדר התדיינויות במשפחה (תלה"מ)</CaseTypeName>
        <CaseName>קויש נ' קויש</CaseName>
        <FullAddress>בני ציון </FullAddress>
        <MotionID>0</MotionID>
        <CasePleaID>0</CasePleaID>
        <FatherName>נתן</FatherName>
        <LinkedCaseID>0</LinkedCaseID>
        <PartyID>1</PartyID>
        <CasePartyCategoryID>2</CasePartyCategoryID>
        <LegalEntityAddressID>85214446</LegalEntityAddressID>
        <PleaTypeID>4</PleaTypeID>
        <GroupPartyAlias>תובעים</GroupPartyAlias>
        <IsConverted>false</IsConverted>
        <LegalEntityRegisteredNameID>7947983</LegalEntityRegisteredNameID>
        <LegalEntityNameID>91419188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קויש</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סטפני קויש</FullName>
        <FirstName>סטפני באטריס</FirstName>
        <LastName>קויש</LastName>
        <PartyPropertyName/>
        <AuthenticationTypeAndNumber>ת"ז 305660193</AuthenticationTypeAndNumber>
        <RepresentatedOrRepresentativesNames>רז יוסף</RepresentatedOrRepresentativesNames>
        <RepresentatedOrRepresentativesCount>1</RepresentatedOrRepresentativesCount>
        <InvitedBy/>
        <CaseID>78355608</CaseID>
        <CaseJudicialPersonPresentationDS>
          <CaseJudicalPersonActive>
            <CaseID>78355608</CaseID>
            <JudicialPersonID>025091802@GOV.IL</JudicialPersonID>
            <JudicialPersonTypeID>1</JudicialPersonTypeID>
            <JudicialTypeID>1</JudicialTypeID>
            <IsChairman>false</IsChairman>
            <TreatmentStartDate>2021-05-25T12:32:34.79+03:00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226852221</CasePartyID>
        <PartyTypeID>1</PartyTypeID>
        <ActivityStatusID>1</ActivityStatusID>
        <PartyAliasID>2</PartyAliasID>
        <PartyAliasName>נתבע</PartyAliasName>
        <OrdinalNumber>1</OrdinalNumber>
        <LegalEntityID>77579674</LegalEntityID>
        <CaseLegalEntityID>115419001</CaseLegalEntityID>
        <AuthenticationTypeID>1</AuthenticationTypeID>
        <AuthenticationTypeName>ת"ז</AuthenticationTypeName>
        <LegalEntityNumber>305660193</LegalEntityNumber>
        <IsMainPartyType>true</IsMainPartyType>
        <CaseDisplayIdentifier>50984-05-21</CaseDisplayIdentifier>
        <CaseTypeID>10262</CaseTypeID>
        <CaseTypeName>תביעה לאחר הסדר התדיינויות במשפחה (תלה"מ)</CaseTypeName>
        <CaseName>קויש נ' קויש</CaseName>
        <FullAddress>איתמר בן אבי 25/7 נתניה </FullAddress>
        <MotionID>0</MotionID>
        <CasePleaID>0</CasePleaID>
        <FatherName>גנדי</FatherName>
        <LinkedCaseID>0</LinkedCaseID>
        <PartyID>2</PartyID>
        <CasePartyCategoryID>2</CasePartyCategoryID>
        <LegalEntityAddressID>85214447</LegalEntityAddressID>
        <PleaTypeID>4</PleaTypeID>
        <GroupPartyAlias>נתבעים</GroupPartyAlias>
        <IsConverted>false</IsConverted>
        <LegalEntityRegisteredNameID>7947982</LegalEntityRegisteredNameID>
        <LegalEntityNameID>91419189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סטפני קויש</PublicationProhibitedFullName>
      </CaseParties>
    </CasePartiesSelectionDS>
    <CaseName>קויש נ' קויש</CaseName>
    <CaseDisplayIdentifier>50984-05-21</CaseDisplayIdentifier>
    <CaseInterestID>10118</CaseInterestID>
    <CaseTypeShortName>תלה"מ</CaseTypeShortName>
  </dt_DecisionCase>
  <dt_DecisionJudgePanel>
    <JudgeID>025091802@GOV.IL</JudgeID>
    <DisplayName>אליה נוס</DisplayName>
    <RoleName>שופט</RoleName>
    <UserTitleName>שופטת</UserTitleName>
  </dt_DecisionJudgePanel>
  <dt_LegalEntityDetails>
    <AddressDesc/>
    <PartyID>2</PartyID>
    <PartyTypeID>2</PartyTypeID>
    <DecisionID>0</DecisionID>
    <StreetName>אלון צבי 6</StreetName>
    <ZipCode>42840</ZipCode>
    <CityName>נתניה</CityName>
    <FullName>רז יוסף</FullName>
    <Email>raz290174@gmail.com</Email>
    <IsPublicationProhibited>false</IsPublicationProhibited>
  </dt_LegalEntityDetails>
  <dt_LegalEntityDetails>
    <PartyID>1</PartyID>
    <PartyTypeID>1</PartyTypeID>
    <DecisionID>0</DecisionID>
    <CityName>בני ציון</CityName>
    <FullName>יניב קויש</FullName>
    <IsPublicationProhibited>false</IsPublicationProhibited>
  </dt_LegalEntityDetails>
  <dt_LegalEntityDetails>
    <Fax>03-9797779</Fax>
    <Phone>03-9797779</Phone>
    <AddressDesc>ת.ד 4123</AddressDesc>
    <PartyID>1</PartyID>
    <PartyTypeID>2</PartyTypeID>
    <DecisionID>0</DecisionID>
    <StreetName>עדולם 44</StreetName>
    <ZipCode>60850</ZipCode>
    <CityName>שוהם</CityName>
    <FullName>יצחק בונצל</FullName>
    <Email>bunzel78@gmail.com</Email>
    <IsPublicationProhibited>false</IsPublicationProhibited>
  </dt_LegalEntityDetails>
  <dt_LegalEntityDetails>
    <PartyID>2</PartyID>
    <PartyTypeID>1</PartyTypeID>
    <DecisionID>0</DecisionID>
    <StreetName>איתמר בן אבי 25/7</StreetName>
    <CityName>נתניה</CityName>
    <FullName>סטפני קויש</FullName>
    <IsPublicationProhibited>false</IsPublicationProhibited>
  </dt_LegalEntityDetails>
  <dt_CaseJudicalPersonActive>
    <CaseJudicalPerson>שופטת אליה נוס</CaseJudicalPerson>
  </dt_CaseJudicalPersonActive>
  <dt_Sitting>
    <PreviousMeetingDate>2024-06-24T11:30:00+03:00</PreviousMeetingDate>
    <PreviousSittingTypeID>2</PreviousSittingTypeID>
    <PreviousMeetingDisplayName>שופטת אליה נוס</PreviousMeetingDisplayName>
    <PreviousMeetingRoleName>שופט</PreviousMeetingRoleName>
    <PreviousMeetingUserTitleName>שופטת</PreviousMeetingUserTitleName>
    <PreviousMeetingUserUPN>025091802@GOV.IL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02EDE-EB09-4F77-AF84-F43808301DF0}">
  <ds:schemaRefs/>
</ds:datastoreItem>
</file>

<file path=customXml/itemProps2.xml><?xml version="1.0" encoding="utf-8"?>
<ds:datastoreItem xmlns:ds="http://schemas.openxmlformats.org/officeDocument/2006/customXml" ds:itemID="{59C20005-C02A-4B24-A66A-825D96CAF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2504</Words>
  <Characters>12525</Characters>
  <Application>Microsoft Office Word</Application>
  <DocSecurity>0</DocSecurity>
  <Lines>104</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2024-07-11T11:47:00Z</dcterms:created>
  <dcterms:modified xsi:type="dcterms:W3CDTF">2024-07-11T11:47:00Z</dcterms:modified>
</cp:coreProperties>
</file>